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222"/>
        <w:gridCol w:w="4850"/>
      </w:tblGrid>
      <w:tr w:rsidR="002D046E" w:rsidRPr="009D1357" w14:paraId="318A928D" w14:textId="77777777" w:rsidTr="00E7740A">
        <w:tc>
          <w:tcPr>
            <w:tcW w:w="4623" w:type="dxa"/>
          </w:tcPr>
          <w:p w14:paraId="7B1D520F" w14:textId="4D002B35" w:rsidR="002D046E" w:rsidRPr="009D1357" w:rsidRDefault="002D046E" w:rsidP="002D046E">
            <w:pPr>
              <w:pStyle w:val="Brezrazmikov"/>
            </w:pPr>
            <w:r w:rsidRPr="009D1357">
              <w:rPr>
                <w:noProof/>
                <w:lang w:eastAsia="sl-SI"/>
              </w:rPr>
              <w:drawing>
                <wp:inline distT="0" distB="0" distL="0" distR="0" wp14:anchorId="50FE8512" wp14:editId="66BBC84D">
                  <wp:extent cx="1684020" cy="754380"/>
                  <wp:effectExtent l="0" t="0" r="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4020" cy="754380"/>
                          </a:xfrm>
                          <a:prstGeom prst="rect">
                            <a:avLst/>
                          </a:prstGeom>
                          <a:noFill/>
                          <a:ln>
                            <a:noFill/>
                          </a:ln>
                        </pic:spPr>
                      </pic:pic>
                    </a:graphicData>
                  </a:graphic>
                </wp:inline>
              </w:drawing>
            </w:r>
          </w:p>
        </w:tc>
        <w:tc>
          <w:tcPr>
            <w:tcW w:w="5691" w:type="dxa"/>
          </w:tcPr>
          <w:p w14:paraId="2EE20FF2" w14:textId="3D47EA42" w:rsidR="002D046E" w:rsidRPr="009D1357" w:rsidRDefault="002D046E" w:rsidP="002D046E">
            <w:pPr>
              <w:pStyle w:val="Brezrazmikov"/>
              <w:jc w:val="right"/>
            </w:pPr>
            <w:r w:rsidRPr="009D1357">
              <w:rPr>
                <w:noProof/>
                <w:lang w:eastAsia="sl-SI"/>
              </w:rPr>
              <w:drawing>
                <wp:inline distT="0" distB="0" distL="0" distR="0" wp14:anchorId="4F43E7B8" wp14:editId="225BF80E">
                  <wp:extent cx="1143000" cy="8534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853440"/>
                          </a:xfrm>
                          <a:prstGeom prst="rect">
                            <a:avLst/>
                          </a:prstGeom>
                          <a:noFill/>
                          <a:ln>
                            <a:noFill/>
                          </a:ln>
                        </pic:spPr>
                      </pic:pic>
                    </a:graphicData>
                  </a:graphic>
                </wp:inline>
              </w:drawing>
            </w:r>
          </w:p>
        </w:tc>
      </w:tr>
      <w:tr w:rsidR="002D046E" w:rsidRPr="009D1357" w14:paraId="01D0C2E9" w14:textId="77777777" w:rsidTr="00E7740A">
        <w:tc>
          <w:tcPr>
            <w:tcW w:w="4623" w:type="dxa"/>
          </w:tcPr>
          <w:p w14:paraId="2C250AAF" w14:textId="05FD9EAC" w:rsidR="002D046E" w:rsidRPr="009D1357" w:rsidRDefault="00D113FD" w:rsidP="002D046E">
            <w:pPr>
              <w:pStyle w:val="Brezrazmikov"/>
              <w:rPr>
                <w:sz w:val="14"/>
                <w:szCs w:val="14"/>
              </w:rPr>
            </w:pPr>
            <w:r>
              <w:rPr>
                <w:sz w:val="14"/>
                <w:szCs w:val="14"/>
              </w:rPr>
              <w:t xml:space="preserve"> </w:t>
            </w:r>
            <w:r w:rsidR="002D046E">
              <w:rPr>
                <w:sz w:val="14"/>
                <w:szCs w:val="14"/>
              </w:rPr>
              <w:t>Štefanova ulica 5, P. P.</w:t>
            </w:r>
            <w:r w:rsidR="002D046E" w:rsidRPr="009D1357">
              <w:rPr>
                <w:sz w:val="14"/>
                <w:szCs w:val="14"/>
              </w:rPr>
              <w:t xml:space="preserve"> 1531, 1000 Ljubljana</w:t>
            </w:r>
          </w:p>
          <w:p w14:paraId="24179EC9" w14:textId="77777777" w:rsidR="002D046E" w:rsidRPr="009D1357" w:rsidRDefault="002D046E" w:rsidP="002D046E">
            <w:pPr>
              <w:pStyle w:val="Brezrazmikov"/>
              <w:rPr>
                <w:sz w:val="14"/>
                <w:szCs w:val="14"/>
              </w:rPr>
            </w:pPr>
            <w:r w:rsidRPr="009D1357">
              <w:rPr>
                <w:sz w:val="14"/>
                <w:szCs w:val="14"/>
              </w:rPr>
              <w:sym w:font="Wingdings" w:char="F028"/>
            </w:r>
            <w:r w:rsidRPr="009D1357">
              <w:rPr>
                <w:sz w:val="14"/>
                <w:szCs w:val="14"/>
              </w:rPr>
              <w:t xml:space="preserve"> 01/7051-696, GSM 064 185 219</w:t>
            </w:r>
          </w:p>
          <w:p w14:paraId="39335C3D" w14:textId="3FBE805F" w:rsidR="002D046E" w:rsidRPr="009D1357" w:rsidRDefault="002D046E" w:rsidP="002D046E">
            <w:pPr>
              <w:pStyle w:val="Brezrazmikov"/>
              <w:rPr>
                <w:sz w:val="14"/>
                <w:szCs w:val="14"/>
              </w:rPr>
            </w:pPr>
            <w:r w:rsidRPr="009D1357">
              <w:rPr>
                <w:sz w:val="14"/>
                <w:szCs w:val="14"/>
              </w:rPr>
              <w:sym w:font="Wingdings" w:char="F026"/>
            </w:r>
            <w:r w:rsidRPr="009D1357">
              <w:rPr>
                <w:sz w:val="14"/>
                <w:szCs w:val="14"/>
              </w:rPr>
              <w:t xml:space="preserve"> www.z</w:t>
            </w:r>
            <w:r>
              <w:rPr>
                <w:sz w:val="14"/>
                <w:szCs w:val="14"/>
              </w:rPr>
              <w:t>sg</w:t>
            </w:r>
            <w:r w:rsidRPr="009D1357">
              <w:rPr>
                <w:sz w:val="14"/>
                <w:szCs w:val="14"/>
              </w:rPr>
              <w:t xml:space="preserve">.si </w:t>
            </w:r>
            <w:r w:rsidRPr="009D1357">
              <w:rPr>
                <w:sz w:val="14"/>
                <w:szCs w:val="14"/>
              </w:rPr>
              <w:sym w:font="Webdings" w:char="F09B"/>
            </w:r>
            <w:r w:rsidRPr="009D1357">
              <w:rPr>
                <w:sz w:val="14"/>
                <w:szCs w:val="14"/>
              </w:rPr>
              <w:t xml:space="preserve"> </w:t>
            </w:r>
            <w:hyperlink r:id="rId8" w:history="1">
              <w:r w:rsidRPr="009D1357">
                <w:rPr>
                  <w:rStyle w:val="Hiperpovezava"/>
                  <w:rFonts w:ascii="Calibri" w:hAnsi="Calibri"/>
                  <w:sz w:val="14"/>
                  <w:szCs w:val="14"/>
                </w:rPr>
                <w:t>info@zvezaslovenskih-godb.si</w:t>
              </w:r>
            </w:hyperlink>
            <w:r w:rsidRPr="009D1357">
              <w:rPr>
                <w:sz w:val="14"/>
                <w:szCs w:val="14"/>
              </w:rPr>
              <w:t xml:space="preserve"> </w:t>
            </w:r>
          </w:p>
          <w:p w14:paraId="02665420" w14:textId="77777777" w:rsidR="002D046E" w:rsidRPr="009D1357" w:rsidRDefault="002D046E" w:rsidP="002D046E">
            <w:pPr>
              <w:pStyle w:val="Brezrazmikov"/>
              <w:rPr>
                <w:sz w:val="14"/>
                <w:szCs w:val="14"/>
              </w:rPr>
            </w:pPr>
          </w:p>
        </w:tc>
        <w:tc>
          <w:tcPr>
            <w:tcW w:w="5691" w:type="dxa"/>
          </w:tcPr>
          <w:p w14:paraId="0A7F86D4" w14:textId="77777777" w:rsidR="00F143C3" w:rsidRDefault="00F143C3" w:rsidP="002D046E">
            <w:pPr>
              <w:pStyle w:val="Brezrazmikov"/>
              <w:jc w:val="right"/>
              <w:rPr>
                <w:sz w:val="14"/>
                <w:szCs w:val="14"/>
              </w:rPr>
            </w:pPr>
          </w:p>
          <w:p w14:paraId="2AB5F970" w14:textId="77777777" w:rsidR="002D046E" w:rsidRPr="009D1357" w:rsidRDefault="002D046E" w:rsidP="002D046E">
            <w:pPr>
              <w:pStyle w:val="Brezrazmikov"/>
              <w:jc w:val="right"/>
              <w:rPr>
                <w:sz w:val="14"/>
                <w:szCs w:val="14"/>
              </w:rPr>
            </w:pPr>
            <w:r w:rsidRPr="009D1357">
              <w:rPr>
                <w:sz w:val="14"/>
                <w:szCs w:val="14"/>
              </w:rPr>
              <w:t>Štefanova</w:t>
            </w:r>
            <w:r>
              <w:rPr>
                <w:sz w:val="14"/>
                <w:szCs w:val="14"/>
              </w:rPr>
              <w:t xml:space="preserve"> ulica</w:t>
            </w:r>
            <w:r w:rsidRPr="009D1357">
              <w:rPr>
                <w:sz w:val="14"/>
                <w:szCs w:val="14"/>
              </w:rPr>
              <w:t xml:space="preserve"> 5,</w:t>
            </w:r>
            <w:r>
              <w:rPr>
                <w:sz w:val="14"/>
                <w:szCs w:val="14"/>
              </w:rPr>
              <w:t xml:space="preserve"> P. P.</w:t>
            </w:r>
            <w:r w:rsidRPr="009D1357">
              <w:rPr>
                <w:sz w:val="14"/>
                <w:szCs w:val="14"/>
              </w:rPr>
              <w:t xml:space="preserve"> 1699, 1000 Ljubljana </w:t>
            </w:r>
          </w:p>
          <w:p w14:paraId="222EFECE" w14:textId="77777777" w:rsidR="002D046E" w:rsidRPr="009D1357" w:rsidRDefault="002D046E" w:rsidP="002D046E">
            <w:pPr>
              <w:pStyle w:val="Brezrazmikov"/>
              <w:jc w:val="right"/>
              <w:rPr>
                <w:sz w:val="14"/>
                <w:szCs w:val="14"/>
              </w:rPr>
            </w:pPr>
            <w:r w:rsidRPr="009D1357">
              <w:rPr>
                <w:sz w:val="14"/>
                <w:szCs w:val="14"/>
              </w:rPr>
              <w:sym w:font="Wingdings" w:char="F028"/>
            </w:r>
            <w:r w:rsidRPr="009D1357">
              <w:rPr>
                <w:sz w:val="14"/>
                <w:szCs w:val="14"/>
              </w:rPr>
              <w:t xml:space="preserve"> 01/2410-532 </w:t>
            </w:r>
            <w:r w:rsidRPr="009D1357">
              <w:rPr>
                <w:sz w:val="14"/>
                <w:szCs w:val="14"/>
              </w:rPr>
              <w:sym w:font="Webdings" w:char="F0CA"/>
            </w:r>
            <w:r w:rsidRPr="009D1357">
              <w:rPr>
                <w:sz w:val="14"/>
                <w:szCs w:val="14"/>
              </w:rPr>
              <w:t xml:space="preserve"> 01/2410-510  </w:t>
            </w:r>
          </w:p>
          <w:p w14:paraId="7FF1E964" w14:textId="77777777" w:rsidR="002D046E" w:rsidRPr="009D1357" w:rsidRDefault="002D046E" w:rsidP="002D046E">
            <w:pPr>
              <w:pStyle w:val="Brezrazmikov"/>
              <w:jc w:val="right"/>
              <w:rPr>
                <w:sz w:val="14"/>
                <w:szCs w:val="14"/>
              </w:rPr>
            </w:pPr>
            <w:r w:rsidRPr="009D1357">
              <w:rPr>
                <w:sz w:val="14"/>
                <w:szCs w:val="14"/>
              </w:rPr>
              <w:sym w:font="Wingdings" w:char="F026"/>
            </w:r>
            <w:r w:rsidRPr="009D1357">
              <w:rPr>
                <w:sz w:val="14"/>
                <w:szCs w:val="14"/>
              </w:rPr>
              <w:t xml:space="preserve"> www.jskd.si </w:t>
            </w:r>
            <w:r w:rsidRPr="009D1357">
              <w:rPr>
                <w:sz w:val="14"/>
                <w:szCs w:val="14"/>
              </w:rPr>
              <w:sym w:font="Webdings" w:char="F09B"/>
            </w:r>
            <w:r w:rsidRPr="009D1357">
              <w:rPr>
                <w:sz w:val="14"/>
                <w:szCs w:val="14"/>
              </w:rPr>
              <w:t xml:space="preserve"> </w:t>
            </w:r>
            <w:hyperlink r:id="rId9" w:history="1">
              <w:r w:rsidRPr="009D1357">
                <w:rPr>
                  <w:rStyle w:val="Hiperpovezava"/>
                  <w:rFonts w:ascii="Calibri" w:hAnsi="Calibri" w:cs="Tahoma"/>
                  <w:sz w:val="14"/>
                  <w:szCs w:val="14"/>
                </w:rPr>
                <w:t>daniel.leskovic@jskd.si</w:t>
              </w:r>
            </w:hyperlink>
          </w:p>
          <w:p w14:paraId="7E93A93F" w14:textId="77777777" w:rsidR="002D046E" w:rsidRPr="009D1357" w:rsidRDefault="002D046E" w:rsidP="002D046E">
            <w:pPr>
              <w:pStyle w:val="Brezrazmikov"/>
              <w:jc w:val="right"/>
              <w:rPr>
                <w:sz w:val="14"/>
                <w:szCs w:val="14"/>
              </w:rPr>
            </w:pPr>
          </w:p>
        </w:tc>
      </w:tr>
    </w:tbl>
    <w:p w14:paraId="40D22336" w14:textId="57C3C06B" w:rsidR="002D046E" w:rsidRPr="009D1357" w:rsidRDefault="002D046E" w:rsidP="002D046E">
      <w:pPr>
        <w:jc w:val="right"/>
        <w:rPr>
          <w:rFonts w:ascii="Calibri" w:hAnsi="Calibri"/>
          <w:sz w:val="16"/>
          <w:szCs w:val="16"/>
        </w:rPr>
      </w:pPr>
      <w:r>
        <w:rPr>
          <w:rFonts w:ascii="Calibri" w:hAnsi="Calibri"/>
          <w:sz w:val="16"/>
          <w:szCs w:val="16"/>
        </w:rPr>
        <w:t>Ljubljana, 12</w:t>
      </w:r>
      <w:r w:rsidRPr="009D1357">
        <w:rPr>
          <w:rFonts w:ascii="Calibri" w:hAnsi="Calibri"/>
          <w:sz w:val="16"/>
          <w:szCs w:val="16"/>
        </w:rPr>
        <w:t xml:space="preserve">. </w:t>
      </w:r>
      <w:r>
        <w:rPr>
          <w:rFonts w:ascii="Calibri" w:hAnsi="Calibri"/>
          <w:sz w:val="16"/>
          <w:szCs w:val="16"/>
        </w:rPr>
        <w:t>april</w:t>
      </w:r>
      <w:r w:rsidRPr="009D1357">
        <w:rPr>
          <w:rFonts w:ascii="Calibri" w:hAnsi="Calibri"/>
          <w:sz w:val="16"/>
          <w:szCs w:val="16"/>
        </w:rPr>
        <w:t xml:space="preserve"> 20</w:t>
      </w:r>
      <w:r>
        <w:rPr>
          <w:rFonts w:ascii="Calibri" w:hAnsi="Calibri"/>
          <w:sz w:val="16"/>
          <w:szCs w:val="16"/>
        </w:rPr>
        <w:t>21</w:t>
      </w:r>
    </w:p>
    <w:p w14:paraId="7439B388" w14:textId="470733D8" w:rsidR="002D046E" w:rsidRDefault="000B186D" w:rsidP="00CD5304">
      <w:pPr>
        <w:pStyle w:val="Golobesedilo"/>
        <w:rPr>
          <w:b/>
          <w:bCs/>
        </w:rPr>
      </w:pPr>
      <w:r w:rsidRPr="00D113FD">
        <w:rPr>
          <w:i/>
        </w:rPr>
        <w:t>Vsem</w:t>
      </w:r>
      <w:r w:rsidR="008157F3">
        <w:rPr>
          <w:i/>
        </w:rPr>
        <w:t xml:space="preserve"> slovenskim godbam</w:t>
      </w:r>
    </w:p>
    <w:p w14:paraId="617E2D76" w14:textId="77777777" w:rsidR="00F247D8" w:rsidRDefault="00F247D8" w:rsidP="000B186D">
      <w:pPr>
        <w:pStyle w:val="Golobesedilo"/>
        <w:jc w:val="center"/>
        <w:rPr>
          <w:b/>
          <w:bCs/>
          <w:sz w:val="32"/>
          <w:szCs w:val="32"/>
        </w:rPr>
      </w:pPr>
    </w:p>
    <w:p w14:paraId="1B56D1AD" w14:textId="64A94FF5" w:rsidR="00CD5304" w:rsidRPr="008157F3" w:rsidRDefault="00CD5304" w:rsidP="000B186D">
      <w:pPr>
        <w:pStyle w:val="Golobesedilo"/>
        <w:jc w:val="center"/>
        <w:rPr>
          <w:b/>
          <w:bCs/>
          <w:sz w:val="36"/>
          <w:szCs w:val="36"/>
        </w:rPr>
      </w:pPr>
      <w:r w:rsidRPr="008157F3">
        <w:rPr>
          <w:b/>
          <w:bCs/>
          <w:sz w:val="36"/>
          <w:szCs w:val="36"/>
        </w:rPr>
        <w:t>PREBUDIMO SLOVENIJO 2021</w:t>
      </w:r>
    </w:p>
    <w:p w14:paraId="0FF9BBF2" w14:textId="77777777" w:rsidR="006B133E" w:rsidRDefault="006B133E" w:rsidP="00CD5304">
      <w:pPr>
        <w:pStyle w:val="Golobesedilo"/>
      </w:pPr>
    </w:p>
    <w:p w14:paraId="34526410" w14:textId="693104B7" w:rsidR="00CD5304" w:rsidRDefault="00CD5304" w:rsidP="00CD5304">
      <w:pPr>
        <w:pStyle w:val="Golobesedilo"/>
      </w:pPr>
    </w:p>
    <w:p w14:paraId="3729E67A" w14:textId="22EF0A82" w:rsidR="00562688" w:rsidRPr="00562688" w:rsidRDefault="00562688" w:rsidP="00562688">
      <w:pPr>
        <w:pStyle w:val="Golobesedilo"/>
        <w:jc w:val="both"/>
      </w:pPr>
      <w:r w:rsidRPr="00562688">
        <w:t xml:space="preserve">Zveza slovenskih godb v sodelovanju z Javnim skladom RS za kulturne dejavnosti vabi vse slovenske godbe ter druge glasbene skupine, da tudi v letošnjem letu za prvomajsko budnico skupaj 'popihamo' na ljudska srca. </w:t>
      </w:r>
    </w:p>
    <w:p w14:paraId="188EBE5E" w14:textId="77777777" w:rsidR="00562688" w:rsidRDefault="00562688" w:rsidP="00CD5304">
      <w:pPr>
        <w:pStyle w:val="Golobesedilo"/>
      </w:pPr>
    </w:p>
    <w:p w14:paraId="384BAE64" w14:textId="1AF9B859" w:rsidR="00163D6A" w:rsidRDefault="00163D6A" w:rsidP="00163D6A">
      <w:pPr>
        <w:jc w:val="both"/>
      </w:pPr>
      <w:r w:rsidRPr="00163D6A">
        <w:t xml:space="preserve">Godbenice in godbeniki smo velika družina slovenskih ljubiteljskih ustvarjalcev. V Zvezo </w:t>
      </w:r>
      <w:r w:rsidR="00EE5F95">
        <w:t>slovenskih godb je v 104</w:t>
      </w:r>
      <w:r w:rsidRPr="00163D6A">
        <w:t xml:space="preserve"> slovenskih godbah in pihalnih orkestrih vključenih preko 8000 godbenic in godbenikov. </w:t>
      </w:r>
      <w:r>
        <w:rPr>
          <w:rFonts w:ascii="Calibri" w:hAnsi="Calibri"/>
          <w:szCs w:val="21"/>
        </w:rPr>
        <w:t>V</w:t>
      </w:r>
      <w:r>
        <w:t xml:space="preserve"> letu 2020 nam prvič ni uspelo, da bi z muziciranjem po vaških in mestnih cestah ob svitu največjega delavskega praznika, 1. maja, po svojih krajih </w:t>
      </w:r>
      <w:r w:rsidR="007A1930">
        <w:t xml:space="preserve">izpeljali </w:t>
      </w:r>
      <w:r>
        <w:t>pozdravno igranje koračnic. A vseeno smo preko radijskih in tel</w:t>
      </w:r>
      <w:r w:rsidR="007C583C">
        <w:t xml:space="preserve">evizijskih postaj ter igranjem </w:t>
      </w:r>
      <w:r>
        <w:t>z balkonov ali ob pomoči gasilskih društev na drugačen način prebujali Slovenijo.</w:t>
      </w:r>
    </w:p>
    <w:p w14:paraId="08E53499" w14:textId="5CAEA65A" w:rsidR="00163D6A" w:rsidRDefault="00163D6A" w:rsidP="00163D6A">
      <w:pPr>
        <w:pStyle w:val="Golobesedilo"/>
        <w:jc w:val="both"/>
      </w:pPr>
      <w:r>
        <w:t xml:space="preserve">Želimo, da bo tudi letošnja budnica ohranila tradicijo slovenskega godbeništva, a v kolikor razmere 1. maja ne bodo dopuščale »normalne« izvedbe ponovno na drugačen način. </w:t>
      </w:r>
    </w:p>
    <w:p w14:paraId="6B799916" w14:textId="0C19CBBF" w:rsidR="00163D6A" w:rsidRDefault="00163D6A" w:rsidP="00FE25A0">
      <w:pPr>
        <w:pStyle w:val="Brezrazmikov"/>
      </w:pPr>
    </w:p>
    <w:p w14:paraId="45234D8A" w14:textId="77777777" w:rsidR="00F247D8" w:rsidRDefault="00F247D8" w:rsidP="00163D6A">
      <w:pPr>
        <w:jc w:val="both"/>
        <w:rPr>
          <w:b/>
        </w:rPr>
      </w:pPr>
    </w:p>
    <w:p w14:paraId="0B203B8D" w14:textId="3C6ABD16" w:rsidR="00FB188A" w:rsidRPr="00F247D8" w:rsidRDefault="007C583C" w:rsidP="00F247D8">
      <w:pPr>
        <w:pStyle w:val="Odstavekseznama"/>
        <w:numPr>
          <w:ilvl w:val="0"/>
          <w:numId w:val="6"/>
        </w:numPr>
        <w:jc w:val="both"/>
        <w:rPr>
          <w:b/>
        </w:rPr>
      </w:pPr>
      <w:r w:rsidRPr="00F247D8">
        <w:rPr>
          <w:b/>
        </w:rPr>
        <w:t>SPLETNI IZZIV PRED 1. MAJEM</w:t>
      </w:r>
    </w:p>
    <w:p w14:paraId="7AFEA213" w14:textId="77777777" w:rsidR="007A1930" w:rsidRDefault="00163D6A" w:rsidP="00163D6A">
      <w:pPr>
        <w:jc w:val="both"/>
      </w:pPr>
      <w:r w:rsidRPr="00163D6A">
        <w:t xml:space="preserve">V letošnjem letu bi začeli z prebujanjem prebivalcev že pred 1. majem. </w:t>
      </w:r>
    </w:p>
    <w:p w14:paraId="16D40B40" w14:textId="77777777" w:rsidR="006F0B3B" w:rsidRDefault="00163D6A" w:rsidP="00163D6A">
      <w:pPr>
        <w:jc w:val="both"/>
      </w:pPr>
      <w:r w:rsidRPr="00163D6A">
        <w:t>Verjetno danes med slovenskimi godbami ni društva, ki nima enega od spletnih profilov</w:t>
      </w:r>
      <w:r w:rsidR="007A1930">
        <w:t xml:space="preserve"> na družabnih omrežjih</w:t>
      </w:r>
      <w:r w:rsidRPr="00163D6A">
        <w:t xml:space="preserve"> in v lanskem letu ni naredil glasbenega oz. video posnetka.</w:t>
      </w:r>
      <w:r w:rsidR="00897B73">
        <w:t xml:space="preserve"> V četrtek, 15.</w:t>
      </w:r>
      <w:r w:rsidR="00EE5F95">
        <w:t xml:space="preserve"> </w:t>
      </w:r>
      <w:r w:rsidR="00897B73">
        <w:t>4.</w:t>
      </w:r>
      <w:r w:rsidR="00EE5F95">
        <w:t xml:space="preserve"> </w:t>
      </w:r>
      <w:r w:rsidR="00897B73">
        <w:t>2021</w:t>
      </w:r>
      <w:r w:rsidR="007A1930">
        <w:t>,</w:t>
      </w:r>
      <w:r w:rsidR="00897B73">
        <w:t xml:space="preserve"> bi začeli s </w:t>
      </w:r>
      <w:r w:rsidR="00897B73" w:rsidRPr="007A1930">
        <w:rPr>
          <w:b/>
        </w:rPr>
        <w:t>spletni izzivom</w:t>
      </w:r>
      <w:r w:rsidR="00897B73">
        <w:t>, kjer bi godbe poiskale eno izmed drugih prijateljskih, sosednjih ali popolnoma nepoznanih godb in na svojem profilu delile njihov posnetek z obrazložitvijo zakaj</w:t>
      </w:r>
      <w:r w:rsidR="007A1930">
        <w:t xml:space="preserve"> (glejte primer spodaj navedenega nagovora objave)</w:t>
      </w:r>
      <w:r w:rsidR="00897B73">
        <w:t xml:space="preserve">. </w:t>
      </w:r>
      <w:r w:rsidR="00D60B24">
        <w:t>Godba, k</w:t>
      </w:r>
      <w:r w:rsidR="007A1930">
        <w:t>atere posnetke bi</w:t>
      </w:r>
      <w:r w:rsidR="00D60B24">
        <w:t xml:space="preserve"> zavrteli</w:t>
      </w:r>
      <w:r w:rsidR="007A1930">
        <w:t>,</w:t>
      </w:r>
      <w:r w:rsidR="00D60B24">
        <w:t xml:space="preserve"> bi nato poiskala novo godbo in tako bi se do 1. maja naš krog zavrtel naokoli vsaj </w:t>
      </w:r>
      <w:r w:rsidR="00EE5F95">
        <w:t>enkrat</w:t>
      </w:r>
      <w:r w:rsidR="00D60B24">
        <w:t>.</w:t>
      </w:r>
      <w:r w:rsidR="00562688">
        <w:t xml:space="preserve"> Izmed deljenih posnetkov bomo dnevno izbrali vsaj enega in ga delili tudi preko ZSG in JSKD spletnih profilov.</w:t>
      </w:r>
      <w:r w:rsidR="007A1930">
        <w:t xml:space="preserve"> </w:t>
      </w:r>
    </w:p>
    <w:p w14:paraId="7002D8FF" w14:textId="5FC048AD" w:rsidR="00163D6A" w:rsidRDefault="007A1930" w:rsidP="00163D6A">
      <w:pPr>
        <w:jc w:val="both"/>
        <w:rPr>
          <w:b/>
        </w:rPr>
      </w:pPr>
      <w:bookmarkStart w:id="0" w:name="_GoBack"/>
      <w:bookmarkEnd w:id="0"/>
      <w:r w:rsidRPr="007A1930">
        <w:rPr>
          <w:b/>
        </w:rPr>
        <w:t>Označite profile ZSG</w:t>
      </w:r>
      <w:r w:rsidR="007C583C">
        <w:rPr>
          <w:b/>
        </w:rPr>
        <w:t xml:space="preserve"> in JSKD</w:t>
      </w:r>
      <w:r w:rsidRPr="007A1930">
        <w:rPr>
          <w:b/>
        </w:rPr>
        <w:t xml:space="preserve"> v objavi ali nam sporočite, da ste objavo ustvarili!</w:t>
      </w:r>
    </w:p>
    <w:p w14:paraId="464750D8" w14:textId="6E1792E9" w:rsidR="00163D6A" w:rsidRPr="00D60B24" w:rsidRDefault="00D60B24" w:rsidP="00D60B24">
      <w:pPr>
        <w:pBdr>
          <w:top w:val="single" w:sz="4" w:space="1" w:color="auto"/>
          <w:left w:val="single" w:sz="4" w:space="4" w:color="auto"/>
          <w:bottom w:val="single" w:sz="4" w:space="1" w:color="auto"/>
          <w:right w:val="single" w:sz="4" w:space="4" w:color="auto"/>
        </w:pBdr>
        <w:jc w:val="both"/>
      </w:pPr>
      <w:r w:rsidRPr="00D60B24">
        <w:t>Možna obrazlo</w:t>
      </w:r>
      <w:r>
        <w:t>ž</w:t>
      </w:r>
      <w:r w:rsidRPr="00D60B24">
        <w:t>itev</w:t>
      </w:r>
      <w:r w:rsidR="007A1930">
        <w:t xml:space="preserve"> oz. nagovor na začetku vaše objave</w:t>
      </w:r>
      <w:r w:rsidR="00AD76A0">
        <w:t xml:space="preserve"> na družbenih omrežjih</w:t>
      </w:r>
      <w:r w:rsidRPr="00D60B24">
        <w:t xml:space="preserve"> (prilagodite po svoje)</w:t>
      </w:r>
      <w:r w:rsidR="007A1930">
        <w:t>:</w:t>
      </w:r>
    </w:p>
    <w:p w14:paraId="2B352C58" w14:textId="5CCBF83B" w:rsidR="00163D6A" w:rsidRPr="007A1930" w:rsidRDefault="00163D6A" w:rsidP="00D60B24">
      <w:pPr>
        <w:pBdr>
          <w:top w:val="single" w:sz="4" w:space="1" w:color="auto"/>
          <w:left w:val="single" w:sz="4" w:space="4" w:color="auto"/>
          <w:bottom w:val="single" w:sz="4" w:space="1" w:color="auto"/>
          <w:right w:val="single" w:sz="4" w:space="4" w:color="auto"/>
        </w:pBdr>
        <w:jc w:val="both"/>
        <w:rPr>
          <w:i/>
        </w:rPr>
      </w:pPr>
      <w:r w:rsidRPr="007A1930">
        <w:rPr>
          <w:i/>
        </w:rPr>
        <w:t>Kljub temu, da med nami vlada na tekmovanjih določena tekmovalnost, vedno radi prisluhnemo tudi drugih prijateljem</w:t>
      </w:r>
      <w:r w:rsidR="00EE5F95" w:rsidRPr="007A1930">
        <w:rPr>
          <w:i/>
        </w:rPr>
        <w:t xml:space="preserve">. </w:t>
      </w:r>
      <w:r w:rsidRPr="007A1930">
        <w:rPr>
          <w:i/>
        </w:rPr>
        <w:t>Trenutno se doma pripravljamo na Budnico 2021 (o tem kako jo bomo izvedli in kje nas boste lahko slišali</w:t>
      </w:r>
      <w:r w:rsidR="007C583C">
        <w:rPr>
          <w:i/>
        </w:rPr>
        <w:t>,</w:t>
      </w:r>
      <w:r w:rsidRPr="007A1930">
        <w:rPr>
          <w:i/>
        </w:rPr>
        <w:t xml:space="preserve"> vam povemo kmalu) in ker si želimo slišati</w:t>
      </w:r>
      <w:r w:rsidR="00EE5F95" w:rsidRPr="007A1930">
        <w:rPr>
          <w:i/>
        </w:rPr>
        <w:t>,</w:t>
      </w:r>
      <w:r w:rsidRPr="007A1930">
        <w:rPr>
          <w:i/>
        </w:rPr>
        <w:t xml:space="preserve"> kako se pripravljajo drugi, bomo zavrteli na našem kanalu _______ (ime godbe in posnetka). Uživajte z nami in spremljajte nas na naših kanalih, da boste kmalu izvedeli več o Budnici 2021.</w:t>
      </w:r>
    </w:p>
    <w:p w14:paraId="196BE5B7" w14:textId="3732F003" w:rsidR="00AD76A0" w:rsidRPr="00F247D8" w:rsidRDefault="007C583C" w:rsidP="00F247D8">
      <w:pPr>
        <w:pStyle w:val="Odstavekseznama"/>
        <w:numPr>
          <w:ilvl w:val="0"/>
          <w:numId w:val="6"/>
        </w:numPr>
        <w:jc w:val="both"/>
        <w:rPr>
          <w:b/>
          <w:bCs/>
        </w:rPr>
      </w:pPr>
      <w:r w:rsidRPr="00F247D8">
        <w:rPr>
          <w:b/>
          <w:bCs/>
        </w:rPr>
        <w:lastRenderedPageBreak/>
        <w:t>PRVOMAJSKA BUDNICA – PREBUDIMO SLOVENIJO 2021</w:t>
      </w:r>
    </w:p>
    <w:p w14:paraId="5B5854B4" w14:textId="77777777" w:rsidR="00AD76A0" w:rsidRDefault="00AD76A0" w:rsidP="00D60B24">
      <w:pPr>
        <w:jc w:val="both"/>
        <w:rPr>
          <w:b/>
          <w:bCs/>
        </w:rPr>
      </w:pPr>
    </w:p>
    <w:p w14:paraId="5AEDC837" w14:textId="3A32166F" w:rsidR="00D60B24" w:rsidRPr="00F247D8" w:rsidRDefault="00D60B24" w:rsidP="00D60B24">
      <w:pPr>
        <w:jc w:val="both"/>
        <w:rPr>
          <w:bCs/>
        </w:rPr>
      </w:pPr>
      <w:r w:rsidRPr="00562688">
        <w:rPr>
          <w:b/>
          <w:bCs/>
        </w:rPr>
        <w:t>Na dan budnice, 1. maja navsezgodaj pa predlagamo, da vsako društvo na svojih profilih</w:t>
      </w:r>
      <w:r w:rsidR="007A1930">
        <w:rPr>
          <w:b/>
          <w:bCs/>
        </w:rPr>
        <w:t xml:space="preserve"> družbenih omrežij</w:t>
      </w:r>
      <w:r w:rsidRPr="00562688">
        <w:rPr>
          <w:b/>
          <w:bCs/>
        </w:rPr>
        <w:t xml:space="preserve"> deli s poslušalci kakšnega izmed svojih posnetkov. </w:t>
      </w:r>
      <w:r w:rsidRPr="00F247D8">
        <w:rPr>
          <w:bCs/>
        </w:rPr>
        <w:t>Predlagamo, da izberete posnetek iz lanskega leta in naredite povezavo do ponovljene premiere posnetka in s tem dodatno promovirate tako društvo kot budnico.</w:t>
      </w:r>
    </w:p>
    <w:p w14:paraId="5DAC6D40" w14:textId="77777777" w:rsidR="00172B1B" w:rsidRDefault="00172B1B" w:rsidP="00CD5304">
      <w:pPr>
        <w:pStyle w:val="Golobesedilo"/>
      </w:pPr>
    </w:p>
    <w:p w14:paraId="57D596F2" w14:textId="0A4F9D19" w:rsidR="00CD5304" w:rsidRPr="00CD5304" w:rsidRDefault="00CD5304" w:rsidP="00CD5304">
      <w:pPr>
        <w:pStyle w:val="Golobesedilo"/>
        <w:rPr>
          <w:b/>
          <w:bCs/>
        </w:rPr>
      </w:pPr>
      <w:r w:rsidRPr="00CD5304">
        <w:rPr>
          <w:b/>
          <w:bCs/>
        </w:rPr>
        <w:t>Kako lahko kot godba izvedete budnico</w:t>
      </w:r>
      <w:r w:rsidR="00FE25A0">
        <w:rPr>
          <w:b/>
          <w:bCs/>
        </w:rPr>
        <w:t xml:space="preserve"> 2021</w:t>
      </w:r>
      <w:r w:rsidRPr="00CD5304">
        <w:rPr>
          <w:b/>
          <w:bCs/>
        </w:rPr>
        <w:t>?</w:t>
      </w:r>
    </w:p>
    <w:p w14:paraId="380CB9A6" w14:textId="77777777" w:rsidR="00CD5304" w:rsidRDefault="00CD5304" w:rsidP="00CD5304">
      <w:pPr>
        <w:pStyle w:val="Golobesedilo"/>
      </w:pPr>
    </w:p>
    <w:p w14:paraId="060D50D5" w14:textId="17FEE91F" w:rsidR="00CD5304" w:rsidRDefault="00FE25A0" w:rsidP="00CD5304">
      <w:pPr>
        <w:pStyle w:val="Golobesedilo"/>
        <w:jc w:val="both"/>
        <w:rPr>
          <w:u w:val="single"/>
        </w:rPr>
      </w:pPr>
      <w:r>
        <w:rPr>
          <w:u w:val="single"/>
        </w:rPr>
        <w:t>Na podlagi epidemioloških razmer in odlokov Vlade RS smo za primer, če budnica ne bo izvedljiva v normalnih možnostih, pripravili dve možnosti za izpeljavo -</w:t>
      </w:r>
      <w:r w:rsidR="00CD5304" w:rsidRPr="00CD5304">
        <w:rPr>
          <w:u w:val="single"/>
        </w:rPr>
        <w:t xml:space="preserve"> o izbiri med </w:t>
      </w:r>
      <w:r w:rsidR="007A1930" w:rsidRPr="00CD5304">
        <w:rPr>
          <w:u w:val="single"/>
        </w:rPr>
        <w:t>možnost</w:t>
      </w:r>
      <w:r w:rsidR="007A1930">
        <w:rPr>
          <w:u w:val="single"/>
        </w:rPr>
        <w:t>m</w:t>
      </w:r>
      <w:r w:rsidR="007A1930" w:rsidRPr="00CD5304">
        <w:rPr>
          <w:u w:val="single"/>
        </w:rPr>
        <w:t>a</w:t>
      </w:r>
      <w:r w:rsidR="00CD5304" w:rsidRPr="00CD5304">
        <w:rPr>
          <w:u w:val="single"/>
        </w:rPr>
        <w:t xml:space="preserve"> se odločijo društva sama</w:t>
      </w:r>
      <w:r>
        <w:rPr>
          <w:u w:val="single"/>
        </w:rPr>
        <w:t xml:space="preserve">, a na podlagi </w:t>
      </w:r>
      <w:r w:rsidR="007C583C">
        <w:rPr>
          <w:u w:val="single"/>
        </w:rPr>
        <w:t xml:space="preserve">v trenutku izvedbe </w:t>
      </w:r>
      <w:r>
        <w:rPr>
          <w:u w:val="single"/>
        </w:rPr>
        <w:t>veljavnih odlokov</w:t>
      </w:r>
      <w:r w:rsidR="00CD5304" w:rsidRPr="00CD5304">
        <w:rPr>
          <w:u w:val="single"/>
        </w:rPr>
        <w:t>.</w:t>
      </w:r>
    </w:p>
    <w:p w14:paraId="195CDDD4" w14:textId="1AB6D101" w:rsidR="002A1D69" w:rsidRDefault="002A1D69" w:rsidP="00CD5304">
      <w:pPr>
        <w:pStyle w:val="Golobesedilo"/>
        <w:jc w:val="both"/>
        <w:rPr>
          <w:u w:val="single"/>
        </w:rPr>
      </w:pPr>
    </w:p>
    <w:p w14:paraId="47E2A929" w14:textId="77777777" w:rsidR="00CD5304" w:rsidRDefault="00CD5304" w:rsidP="00CD5304">
      <w:pPr>
        <w:pStyle w:val="Golobesedilo"/>
        <w:jc w:val="both"/>
      </w:pPr>
    </w:p>
    <w:p w14:paraId="5D80630F" w14:textId="73F92E55" w:rsidR="00CD5304" w:rsidRDefault="00CD5304" w:rsidP="00F247D8">
      <w:pPr>
        <w:pStyle w:val="Golobesedilo"/>
        <w:numPr>
          <w:ilvl w:val="0"/>
          <w:numId w:val="7"/>
        </w:numPr>
        <w:jc w:val="both"/>
      </w:pPr>
      <w:r w:rsidRPr="00CD5304">
        <w:rPr>
          <w:b/>
          <w:bCs/>
        </w:rPr>
        <w:t>S pomočjo lokalnih gasilskih društev</w:t>
      </w:r>
    </w:p>
    <w:p w14:paraId="21651623" w14:textId="77777777" w:rsidR="00CD5304" w:rsidRDefault="00CD5304" w:rsidP="00CD5304">
      <w:pPr>
        <w:pStyle w:val="Golobesedilo"/>
        <w:jc w:val="both"/>
      </w:pPr>
    </w:p>
    <w:p w14:paraId="3E0EEE78" w14:textId="338317E6" w:rsidR="00CD5304" w:rsidRDefault="00CD5304" w:rsidP="00CD5304">
      <w:pPr>
        <w:pStyle w:val="Golobesedilo"/>
        <w:jc w:val="both"/>
      </w:pPr>
      <w:r>
        <w:t>Pobudi Zveze slovenskih godb se je tudi v letošnjem letu odzvala Gasilska zveza Slovenije in tako slovenskim godbam ponujamo možnost za izvedbo letošnje budnice.</w:t>
      </w:r>
    </w:p>
    <w:p w14:paraId="62C1E14E" w14:textId="77777777" w:rsidR="00CD5304" w:rsidRDefault="00CD5304" w:rsidP="00CD5304">
      <w:pPr>
        <w:pStyle w:val="Golobesedilo"/>
        <w:jc w:val="both"/>
      </w:pPr>
    </w:p>
    <w:p w14:paraId="5DDF3C72" w14:textId="2CFE412E" w:rsidR="00CD5304" w:rsidRDefault="00CD5304" w:rsidP="00CD5304">
      <w:pPr>
        <w:pStyle w:val="Golobesedilo"/>
        <w:jc w:val="both"/>
      </w:pPr>
      <w:r>
        <w:t xml:space="preserve">Godba kot društvo se lahko obrne na prostovoljna gasilska društva v svojem okolju, ki </w:t>
      </w:r>
      <w:r w:rsidR="009B6365">
        <w:t>jim je</w:t>
      </w:r>
      <w:r>
        <w:t xml:space="preserve"> Gasilsk</w:t>
      </w:r>
      <w:r w:rsidR="009B6365">
        <w:t>a</w:t>
      </w:r>
      <w:r>
        <w:t xml:space="preserve"> zveze Slovenije že </w:t>
      </w:r>
      <w:r w:rsidR="009B6365">
        <w:t>poslala</w:t>
      </w:r>
      <w:r>
        <w:t xml:space="preserve"> priporočila za sodelovanj</w:t>
      </w:r>
      <w:r w:rsidR="009B6365">
        <w:t>a</w:t>
      </w:r>
      <w:r>
        <w:t xml:space="preserve"> in v primeru pripravljenosti na sodelovanje, budnico izvede na naslednji način:</w:t>
      </w:r>
    </w:p>
    <w:p w14:paraId="24297703" w14:textId="77777777" w:rsidR="00CD5304" w:rsidRDefault="00CD5304" w:rsidP="00CD5304">
      <w:pPr>
        <w:pStyle w:val="Golobesedilo"/>
        <w:jc w:val="both"/>
      </w:pPr>
    </w:p>
    <w:p w14:paraId="581ECCDC" w14:textId="0890C10B" w:rsidR="00CD5304" w:rsidRDefault="007A1930" w:rsidP="00CD5304">
      <w:pPr>
        <w:pStyle w:val="Golobesedilo"/>
        <w:jc w:val="both"/>
      </w:pPr>
      <w:r>
        <w:t>- G</w:t>
      </w:r>
      <w:r w:rsidR="00CD5304">
        <w:t>asilsko vozilo prične svojo vožnjo s predvajanjem zvočnih posnetk</w:t>
      </w:r>
      <w:r>
        <w:t>ov budnic v soboto, 1. maja 2021,</w:t>
      </w:r>
      <w:r w:rsidR="00CD5304">
        <w:t xml:space="preserve"> ob </w:t>
      </w:r>
      <w:r w:rsidR="00910A5E">
        <w:t>dogovorjeni uri</w:t>
      </w:r>
      <w:r w:rsidR="00CD5304">
        <w:t xml:space="preserve"> izpred domačega gasilskega doma in vožnja </w:t>
      </w:r>
      <w:r>
        <w:t>z</w:t>
      </w:r>
      <w:r w:rsidR="00910A5E">
        <w:t xml:space="preserve"> morebitnimi postanki </w:t>
      </w:r>
      <w:r w:rsidR="00CD5304">
        <w:t xml:space="preserve">traja po lastni presoji </w:t>
      </w:r>
      <w:r>
        <w:t>voznika ali po dogovoru z godbo.</w:t>
      </w:r>
    </w:p>
    <w:p w14:paraId="30A5FFE5" w14:textId="77777777" w:rsidR="00CD5304" w:rsidRDefault="00CD5304" w:rsidP="00CD5304">
      <w:pPr>
        <w:pStyle w:val="Golobesedilo"/>
        <w:jc w:val="both"/>
      </w:pPr>
    </w:p>
    <w:p w14:paraId="6B56C436" w14:textId="2614C420" w:rsidR="00CD5304" w:rsidRDefault="00CD5304" w:rsidP="00CD5304">
      <w:pPr>
        <w:pStyle w:val="Golobesedilo"/>
        <w:jc w:val="both"/>
      </w:pPr>
      <w:r>
        <w:t xml:space="preserve">- </w:t>
      </w:r>
      <w:r w:rsidR="007A1930">
        <w:t>V</w:t>
      </w:r>
      <w:r>
        <w:t xml:space="preserve">oznik predvaja naloženi posnetek nagovora s koračnicami, ki je bodisi enoten in naložen s spodaj navedene spletne strani ali pa mu domača godba pripravi svojega. Predlagamo, da imajo vse koračnice enotni nagovor, ki je kot ločen prav tako dosegljiv na navedeni spletni strani. Za pripravo lastnih koračnic domači orkester kontaktira gasilsko društvo z namenom, da gasilskemu društvu </w:t>
      </w:r>
      <w:r w:rsidR="007A1930">
        <w:t>čim bolj olajša izvedbo budnice.</w:t>
      </w:r>
    </w:p>
    <w:p w14:paraId="7AB24B84" w14:textId="77777777" w:rsidR="00CD5304" w:rsidRDefault="00CD5304" w:rsidP="00CD5304">
      <w:pPr>
        <w:pStyle w:val="Golobesedilo"/>
        <w:jc w:val="both"/>
      </w:pPr>
    </w:p>
    <w:p w14:paraId="2508098E" w14:textId="024A46F9" w:rsidR="00CD5304" w:rsidRDefault="00CD5304" w:rsidP="00CD5304">
      <w:pPr>
        <w:pStyle w:val="Golobesedilo"/>
        <w:jc w:val="both"/>
      </w:pPr>
      <w:r>
        <w:t xml:space="preserve">- </w:t>
      </w:r>
      <w:r w:rsidR="007A1930">
        <w:t>G</w:t>
      </w:r>
      <w:r>
        <w:t>asilsko vozilo se po lokacijah vozi počasi (seveda v skladu s prometnimi predpisi) in po želji voznika na določenih mestih ustavi (seveda le tam, kjer je to dovoljeno), da se odigra celotna koračnica in nagovor, nato vozilo nadaljuje pot.</w:t>
      </w:r>
    </w:p>
    <w:p w14:paraId="40635724" w14:textId="77777777" w:rsidR="00CD5304" w:rsidRDefault="00CD5304" w:rsidP="00CD5304">
      <w:pPr>
        <w:pStyle w:val="Golobesedilo"/>
        <w:jc w:val="both"/>
      </w:pPr>
    </w:p>
    <w:p w14:paraId="3E12CFA7" w14:textId="360EA8BB" w:rsidR="00CD5304" w:rsidRDefault="007A1930" w:rsidP="00CD5304">
      <w:pPr>
        <w:pStyle w:val="Golobesedilo"/>
        <w:jc w:val="both"/>
      </w:pPr>
      <w:r>
        <w:t>- Z</w:t>
      </w:r>
      <w:r w:rsidR="00CD5304">
        <w:t xml:space="preserve">golj kot predlog, če se tako dogovorita </w:t>
      </w:r>
      <w:r w:rsidR="007C583C">
        <w:t>godba</w:t>
      </w:r>
      <w:r w:rsidR="00CD5304">
        <w:t xml:space="preserve"> in gasilsko društvo, se lahko za gasilskim vozilo zapelje tudi voz</w:t>
      </w:r>
      <w:r w:rsidR="007C583C">
        <w:t xml:space="preserve">ilo z enim predstavnikom godbe </w:t>
      </w:r>
      <w:r w:rsidR="00CD5304">
        <w:t xml:space="preserve">z območja, kjer se odvija budnica. Godbenik je v tem primeru oblečen v uradno uniformo </w:t>
      </w:r>
      <w:r w:rsidR="007C583C">
        <w:t>godbe</w:t>
      </w:r>
      <w:r w:rsidR="00CD5304">
        <w:t>. Na lokaciji, kjer se gasilsko vozilo ustavi, godbenik po želji izstopi iz vozila in pozdravi morebitne poslušalce. Pri tem ravna v skladu z navodili NIJZ ob epidemiji COVID-19 v RS.</w:t>
      </w:r>
    </w:p>
    <w:p w14:paraId="7F967038" w14:textId="77777777" w:rsidR="00910A5E" w:rsidRDefault="00910A5E" w:rsidP="00CD5304">
      <w:pPr>
        <w:pStyle w:val="Golobesedilo"/>
        <w:jc w:val="both"/>
      </w:pPr>
    </w:p>
    <w:p w14:paraId="272A7A5E" w14:textId="47D32174" w:rsidR="00CD5304" w:rsidRDefault="00CD5304" w:rsidP="00910A5E">
      <w:pPr>
        <w:pStyle w:val="Golobesedilo"/>
        <w:pBdr>
          <w:top w:val="single" w:sz="4" w:space="1" w:color="auto"/>
          <w:left w:val="single" w:sz="4" w:space="4" w:color="auto"/>
          <w:bottom w:val="single" w:sz="4" w:space="1" w:color="auto"/>
          <w:right w:val="single" w:sz="4" w:space="4" w:color="auto"/>
        </w:pBdr>
        <w:jc w:val="both"/>
      </w:pPr>
      <w:r>
        <w:t xml:space="preserve">Na tej </w:t>
      </w:r>
      <w:hyperlink r:id="rId10" w:history="1">
        <w:r w:rsidR="008F749D" w:rsidRPr="008F749D">
          <w:rPr>
            <w:rStyle w:val="Hiperpovezava"/>
          </w:rPr>
          <w:t>povezavi</w:t>
        </w:r>
      </w:hyperlink>
      <w:r w:rsidR="003A232E">
        <w:t xml:space="preserve"> </w:t>
      </w:r>
      <w:r>
        <w:t>je objavljen pripravljen posnetek koračnic za izvedbo budnic skupaj z nagovorom v obliki prvomajskega voščila. Posnetek vsebuje 5 znanih koračnic s slovensko tematiko</w:t>
      </w:r>
      <w:r w:rsidR="00DC7CDB">
        <w:t xml:space="preserve"> (glejte seznam skladb spodaj)</w:t>
      </w:r>
      <w:r>
        <w:t>, ki ima pred pričetkom vsake od njih posnet nagovor. Posnetke koračnic lahko uporabijo vse godbe, ki na voljo nimajo svojih.</w:t>
      </w:r>
      <w:r w:rsidR="002300B1">
        <w:t xml:space="preserve"> V kolikor imate svoje posnetke, je zaželeno</w:t>
      </w:r>
      <w:r w:rsidR="003A232E">
        <w:t>,</w:t>
      </w:r>
      <w:r w:rsidR="002300B1">
        <w:t xml:space="preserve"> da jih uporabite in da iz priloženega dokumenta uporabite le nagovor.</w:t>
      </w:r>
    </w:p>
    <w:p w14:paraId="3FEC024B" w14:textId="77777777" w:rsidR="00910A5E" w:rsidRDefault="00910A5E" w:rsidP="00CD5304">
      <w:pPr>
        <w:pStyle w:val="Golobesedilo"/>
        <w:jc w:val="both"/>
      </w:pPr>
    </w:p>
    <w:p w14:paraId="323C5262" w14:textId="2355782F" w:rsidR="00DC7CDB" w:rsidRDefault="00DC7CDB" w:rsidP="00DC7CDB">
      <w:pPr>
        <w:pStyle w:val="Golobesedilo"/>
        <w:jc w:val="both"/>
      </w:pPr>
      <w:r>
        <w:lastRenderedPageBreak/>
        <w:t>Seznam skladb na posnetku:</w:t>
      </w:r>
    </w:p>
    <w:p w14:paraId="005F5E6D" w14:textId="77777777" w:rsidR="00DC7CDB" w:rsidRPr="00DC7CDB" w:rsidRDefault="00DC7CDB" w:rsidP="00DC7CDB">
      <w:pPr>
        <w:pStyle w:val="Golobesedilo"/>
        <w:jc w:val="both"/>
      </w:pPr>
      <w:r w:rsidRPr="00DC7CDB">
        <w:t>Vinko Štrucl: Pokljuška koračnica</w:t>
      </w:r>
    </w:p>
    <w:p w14:paraId="65B63511" w14:textId="77777777" w:rsidR="00DC7CDB" w:rsidRPr="00DC7CDB" w:rsidRDefault="00DC7CDB" w:rsidP="00DC7CDB">
      <w:pPr>
        <w:pStyle w:val="Golobesedilo"/>
        <w:jc w:val="both"/>
      </w:pPr>
      <w:r w:rsidRPr="00DC7CDB">
        <w:t>Vinko Štrucl: Budnica, koračnica</w:t>
      </w:r>
    </w:p>
    <w:p w14:paraId="1A1EC19B" w14:textId="77777777" w:rsidR="00DC7CDB" w:rsidRPr="00DC7CDB" w:rsidRDefault="00DC7CDB" w:rsidP="00DC7CDB">
      <w:pPr>
        <w:pStyle w:val="Golobesedilo"/>
        <w:jc w:val="both"/>
      </w:pPr>
      <w:r w:rsidRPr="00DC7CDB">
        <w:t xml:space="preserve">Bojan Adamič: </w:t>
      </w:r>
      <w:proofErr w:type="spellStart"/>
      <w:r w:rsidRPr="00DC7CDB">
        <w:t>Tra</w:t>
      </w:r>
      <w:proofErr w:type="spellEnd"/>
      <w:r w:rsidRPr="00DC7CDB">
        <w:t>-ta-ta</w:t>
      </w:r>
    </w:p>
    <w:p w14:paraId="28F60F82" w14:textId="77777777" w:rsidR="00DC7CDB" w:rsidRPr="00DC7CDB" w:rsidRDefault="00DC7CDB" w:rsidP="00DC7CDB">
      <w:pPr>
        <w:pStyle w:val="Golobesedilo"/>
        <w:jc w:val="both"/>
      </w:pPr>
      <w:r w:rsidRPr="00DC7CDB">
        <w:t>Vinko Štrucl: Koračnica Zlatorog</w:t>
      </w:r>
    </w:p>
    <w:p w14:paraId="02BDAA8C" w14:textId="77777777" w:rsidR="00DC7CDB" w:rsidRPr="00DC7CDB" w:rsidRDefault="00DC7CDB" w:rsidP="00DC7CDB">
      <w:pPr>
        <w:pStyle w:val="Golobesedilo"/>
        <w:jc w:val="both"/>
      </w:pPr>
      <w:r w:rsidRPr="00DC7CDB">
        <w:t>Vinko Štrucl: Planinska koračnica</w:t>
      </w:r>
    </w:p>
    <w:p w14:paraId="2DF2585A" w14:textId="77777777" w:rsidR="00DC7CDB" w:rsidRDefault="00DC7CDB" w:rsidP="00CD5304">
      <w:pPr>
        <w:pStyle w:val="Golobesedilo"/>
        <w:jc w:val="both"/>
      </w:pPr>
    </w:p>
    <w:p w14:paraId="23A5296A" w14:textId="6060908E" w:rsidR="00CD5304" w:rsidRDefault="00CD5304" w:rsidP="00CD5304">
      <w:pPr>
        <w:pStyle w:val="Golobesedilo"/>
        <w:jc w:val="both"/>
        <w:rPr>
          <w:i/>
          <w:iCs/>
        </w:rPr>
      </w:pPr>
      <w:r w:rsidRPr="00910A5E">
        <w:rPr>
          <w:i/>
          <w:iCs/>
        </w:rPr>
        <w:t>Glede na to, da bodo godbe predvajale posnetke z dane povezave in svoje lastne posnetke, ki večinoma tudi niso izdani, se je ZSG z Zavodom za uveljavljanje pravic izvajalcev in proizvajalcev fonogramov Slovenije - IPF, k. o. dogovorila, da nadomestil za uporabo takšnih fonogramov ne bodo zaračunavali, torej niti za godbe niti za gasilska društva s takšno izvedbo budnice ne bo dodatnih stroškov.</w:t>
      </w:r>
      <w:r w:rsidR="003A232E">
        <w:rPr>
          <w:i/>
          <w:iCs/>
        </w:rPr>
        <w:t xml:space="preserve"> Enak dogovor velja tudi z Združenjem SAZAS.</w:t>
      </w:r>
    </w:p>
    <w:p w14:paraId="7AA8424D" w14:textId="77777777" w:rsidR="003A232E" w:rsidRPr="00910A5E" w:rsidRDefault="003A232E" w:rsidP="00CD5304">
      <w:pPr>
        <w:pStyle w:val="Golobesedilo"/>
        <w:jc w:val="both"/>
        <w:rPr>
          <w:i/>
          <w:iCs/>
        </w:rPr>
      </w:pPr>
    </w:p>
    <w:p w14:paraId="1DDCBEF9" w14:textId="77777777" w:rsidR="00F77E5D" w:rsidRPr="002E5FCB" w:rsidRDefault="00F77E5D" w:rsidP="00CD5304">
      <w:pPr>
        <w:pStyle w:val="Golobesedilo"/>
        <w:jc w:val="both"/>
        <w:rPr>
          <w:b/>
          <w:bCs/>
          <w:i/>
          <w:iCs/>
        </w:rPr>
      </w:pPr>
    </w:p>
    <w:p w14:paraId="62530421" w14:textId="0E0AAB88" w:rsidR="002E5FCB" w:rsidRPr="002E5FCB" w:rsidRDefault="00910A5E" w:rsidP="00F247D8">
      <w:pPr>
        <w:pStyle w:val="Golobesedilo"/>
        <w:numPr>
          <w:ilvl w:val="0"/>
          <w:numId w:val="7"/>
        </w:numPr>
        <w:jc w:val="both"/>
        <w:rPr>
          <w:b/>
          <w:bCs/>
        </w:rPr>
      </w:pPr>
      <w:r w:rsidRPr="002E5FCB">
        <w:rPr>
          <w:b/>
          <w:bCs/>
        </w:rPr>
        <w:t>Z igranjem v živo, ki se izvaja v skladu z navodili NIJZ ter veljavnimi odloki Vlade RS</w:t>
      </w:r>
    </w:p>
    <w:p w14:paraId="2FD80838" w14:textId="4EC83617" w:rsidR="00CD5304" w:rsidRDefault="00CD5304" w:rsidP="00CD5304">
      <w:pPr>
        <w:pStyle w:val="Golobesedilo"/>
        <w:jc w:val="both"/>
      </w:pPr>
    </w:p>
    <w:p w14:paraId="71CFEED6" w14:textId="7291FA54" w:rsidR="00854041" w:rsidRPr="00BE42A9" w:rsidRDefault="00694076" w:rsidP="00CD5304">
      <w:pPr>
        <w:pStyle w:val="Golobesedilo"/>
        <w:jc w:val="both"/>
        <w:rPr>
          <w:szCs w:val="22"/>
        </w:rPr>
      </w:pPr>
      <w:r>
        <w:t>G</w:t>
      </w:r>
      <w:r w:rsidR="00854041">
        <w:t>odbeniki</w:t>
      </w:r>
      <w:r>
        <w:t xml:space="preserve"> smo </w:t>
      </w:r>
      <w:r w:rsidR="00854041">
        <w:t>navajeni izvajanja glasbe v živo</w:t>
      </w:r>
      <w:r w:rsidR="003A232E">
        <w:t xml:space="preserve"> -</w:t>
      </w:r>
      <w:r w:rsidR="00854041">
        <w:t xml:space="preserve"> vsi </w:t>
      </w:r>
      <w:r>
        <w:t xml:space="preserve">si </w:t>
      </w:r>
      <w:r w:rsidR="00854041">
        <w:t>seveda želimo, da bi letošnjo budnico izvedli</w:t>
      </w:r>
      <w:r>
        <w:t xml:space="preserve"> v živo z </w:t>
      </w:r>
      <w:r w:rsidRPr="00BE42A9">
        <w:rPr>
          <w:szCs w:val="22"/>
        </w:rPr>
        <w:t>dejansko izvedenimi postanki godbenikov na stalnih lokacijah. Trenutno še ne vemo natančno</w:t>
      </w:r>
      <w:r w:rsidR="003A232E">
        <w:rPr>
          <w:szCs w:val="22"/>
        </w:rPr>
        <w:t>,</w:t>
      </w:r>
      <w:r w:rsidRPr="00BE42A9">
        <w:rPr>
          <w:szCs w:val="22"/>
        </w:rPr>
        <w:t xml:space="preserve"> kakšne bodo v začetku maja epidemiološke razmere ter kakšna bo veljavnost odloka</w:t>
      </w:r>
      <w:r w:rsidR="00854041" w:rsidRPr="00BE42A9">
        <w:rPr>
          <w:szCs w:val="22"/>
        </w:rPr>
        <w:t xml:space="preserve"> </w:t>
      </w:r>
      <w:r w:rsidRPr="00BE42A9">
        <w:rPr>
          <w:szCs w:val="22"/>
        </w:rPr>
        <w:t xml:space="preserve">Vlade RS o začasni delni omejitvi gibanja ljudi in prepovedi zbiranja ljudi zaradi preprečevanja okužb s SARS-CoV-2. </w:t>
      </w:r>
    </w:p>
    <w:p w14:paraId="39F4FE2C" w14:textId="0A6588D4" w:rsidR="00694076" w:rsidRPr="00BE42A9" w:rsidRDefault="00694076" w:rsidP="00CD5304">
      <w:pPr>
        <w:pStyle w:val="Golobesedilo"/>
        <w:jc w:val="both"/>
        <w:rPr>
          <w:szCs w:val="22"/>
        </w:rPr>
      </w:pPr>
    </w:p>
    <w:p w14:paraId="743EF0AC" w14:textId="0779EC7F" w:rsidR="00BE42A9" w:rsidRPr="00BE42A9" w:rsidRDefault="00BE42A9" w:rsidP="00CD5304">
      <w:pPr>
        <w:pStyle w:val="Golobesedilo"/>
        <w:jc w:val="both"/>
        <w:rPr>
          <w:szCs w:val="22"/>
        </w:rPr>
      </w:pPr>
      <w:r w:rsidRPr="00BE42A9">
        <w:rPr>
          <w:szCs w:val="22"/>
        </w:rPr>
        <w:t>Zato predlaga</w:t>
      </w:r>
      <w:r w:rsidR="00F247D8">
        <w:rPr>
          <w:szCs w:val="22"/>
        </w:rPr>
        <w:t>mo vsem slovenskim godbam, da p</w:t>
      </w:r>
      <w:r w:rsidRPr="00BE42A9">
        <w:rPr>
          <w:szCs w:val="22"/>
        </w:rPr>
        <w:t>red morebitno izvedbo budnice v živo spremljajo informacije o veljavnosti odlokov vlade RS.</w:t>
      </w:r>
    </w:p>
    <w:p w14:paraId="156D66C6" w14:textId="210C8130" w:rsidR="00BE42A9" w:rsidRPr="00BE42A9" w:rsidRDefault="00BE42A9" w:rsidP="00CD5304">
      <w:pPr>
        <w:pStyle w:val="Golobesedilo"/>
        <w:jc w:val="both"/>
        <w:rPr>
          <w:szCs w:val="22"/>
        </w:rPr>
      </w:pPr>
    </w:p>
    <w:p w14:paraId="376DE51E" w14:textId="5698B5F1" w:rsidR="00694076" w:rsidRDefault="00BE42A9" w:rsidP="00CD5304">
      <w:pPr>
        <w:pStyle w:val="Golobesedilo"/>
        <w:jc w:val="both"/>
        <w:rPr>
          <w:szCs w:val="22"/>
        </w:rPr>
      </w:pPr>
      <w:r w:rsidRPr="00BE42A9">
        <w:rPr>
          <w:szCs w:val="22"/>
        </w:rPr>
        <w:t xml:space="preserve">Od 15. februarja do 1. aprila 2021 je </w:t>
      </w:r>
      <w:r w:rsidR="00F247D8" w:rsidRPr="00BE42A9">
        <w:rPr>
          <w:szCs w:val="22"/>
        </w:rPr>
        <w:t xml:space="preserve">bila </w:t>
      </w:r>
      <w:r w:rsidRPr="00BE42A9">
        <w:rPr>
          <w:szCs w:val="22"/>
        </w:rPr>
        <w:t xml:space="preserve">Slovenija (glede na semafor) v </w:t>
      </w:r>
      <w:r w:rsidR="00E83D45">
        <w:rPr>
          <w:szCs w:val="22"/>
        </w:rPr>
        <w:t>o</w:t>
      </w:r>
      <w:r w:rsidRPr="00BE42A9">
        <w:rPr>
          <w:szCs w:val="22"/>
        </w:rPr>
        <w:t>ranžni fazi, kar je pomenilo, da je bilo ob upoštevanju priporočil NIJZ (minimalne razdalje, razkuževanje rok, nošenje maske, prezračevanje), ki so objavljena na njegovi spletni strani (</w:t>
      </w:r>
      <w:hyperlink r:id="rId11" w:history="1">
        <w:r w:rsidRPr="00BE42A9">
          <w:rPr>
            <w:rStyle w:val="Hiperpovezava"/>
            <w:szCs w:val="22"/>
          </w:rPr>
          <w:t>https://www.nijz.si/sl/sproscanje-ukrepov-covid-19</w:t>
        </w:r>
      </w:hyperlink>
      <w:r w:rsidRPr="00BE42A9">
        <w:rPr>
          <w:szCs w:val="22"/>
        </w:rPr>
        <w:t>)</w:t>
      </w:r>
      <w:r w:rsidR="002F18FB">
        <w:rPr>
          <w:szCs w:val="22"/>
        </w:rPr>
        <w:t>,</w:t>
      </w:r>
      <w:r w:rsidRPr="00BE42A9">
        <w:rPr>
          <w:szCs w:val="22"/>
        </w:rPr>
        <w:t xml:space="preserve"> dovoljeno zbiranje do deset ljudi. </w:t>
      </w:r>
      <w:r w:rsidR="00E83D45">
        <w:rPr>
          <w:szCs w:val="22"/>
        </w:rPr>
        <w:t>Upamo, da bo po 19.</w:t>
      </w:r>
      <w:r w:rsidR="003E08B1">
        <w:rPr>
          <w:szCs w:val="22"/>
        </w:rPr>
        <w:t xml:space="preserve"> aprilu </w:t>
      </w:r>
      <w:r w:rsidR="00E83D45">
        <w:rPr>
          <w:szCs w:val="22"/>
        </w:rPr>
        <w:t>Slovenija zopet v oranžni fazi in bo na podlagi novega vladnega semaforja zopet možno zbiranje do 10 ljudi.</w:t>
      </w:r>
    </w:p>
    <w:p w14:paraId="3B88B58B" w14:textId="77777777" w:rsidR="00F870D7" w:rsidRPr="00BE42A9" w:rsidRDefault="00F870D7" w:rsidP="00CD5304">
      <w:pPr>
        <w:pStyle w:val="Golobesedilo"/>
        <w:jc w:val="both"/>
        <w:rPr>
          <w:szCs w:val="22"/>
        </w:rPr>
      </w:pPr>
    </w:p>
    <w:p w14:paraId="2DCD6555" w14:textId="77777777" w:rsidR="00E83D45" w:rsidRDefault="002F18FB" w:rsidP="00752721">
      <w:pPr>
        <w:pStyle w:val="Golobesedilo"/>
        <w:jc w:val="both"/>
        <w:rPr>
          <w:b/>
          <w:bCs/>
        </w:rPr>
      </w:pPr>
      <w:r w:rsidRPr="00E83D45">
        <w:rPr>
          <w:b/>
          <w:bCs/>
        </w:rPr>
        <w:t xml:space="preserve">V kolikor bo Vlada RS </w:t>
      </w:r>
      <w:r w:rsidR="00E83D45" w:rsidRPr="00E83D45">
        <w:rPr>
          <w:b/>
          <w:bCs/>
        </w:rPr>
        <w:t>v tednu ob 1. maju</w:t>
      </w:r>
      <w:r w:rsidRPr="00E83D45">
        <w:rPr>
          <w:b/>
          <w:bCs/>
        </w:rPr>
        <w:t xml:space="preserve"> omogočila zbiranje do deset ljudi in izvajanje našega načina kulturnih dejavnosti, smo za slovenske godbe pripravili </w:t>
      </w:r>
      <w:r w:rsidR="00E83D45" w:rsidRPr="00E83D45">
        <w:rPr>
          <w:b/>
          <w:bCs/>
        </w:rPr>
        <w:t xml:space="preserve">tri koračnice, ki jih je zmožno izvajati tudi z manjšimi inštrumentalnimi zasedbami. Godbam v ta namen prilagamo prilagojene notne materiale za izvajanje budnice v manjših inštrumentalnih skupinah, ki se za ta namen lahko razdelijo v več manjših inštrumentalnih skupin ter v skladu z navodili NIJZ in veljavnim odlokom Vlade RS popeljejo zvoke slovenskih godb po vaških in mestnih cestah. </w:t>
      </w:r>
    </w:p>
    <w:p w14:paraId="3539A7C2" w14:textId="77777777" w:rsidR="00E83D45" w:rsidRDefault="00E83D45" w:rsidP="00752721">
      <w:pPr>
        <w:pStyle w:val="Golobesedilo"/>
        <w:jc w:val="both"/>
        <w:rPr>
          <w:b/>
          <w:bCs/>
        </w:rPr>
      </w:pPr>
    </w:p>
    <w:p w14:paraId="1FD86216" w14:textId="31905938" w:rsidR="00E83D45" w:rsidRDefault="00E83D45" w:rsidP="00752721">
      <w:pPr>
        <w:pStyle w:val="Golobesedilo"/>
        <w:jc w:val="both"/>
        <w:rPr>
          <w:b/>
          <w:bCs/>
        </w:rPr>
      </w:pPr>
      <w:r w:rsidRPr="00E83D45">
        <w:rPr>
          <w:b/>
          <w:bCs/>
        </w:rPr>
        <w:t xml:space="preserve">Skladbe so napisane v sedmih oz. osmih glasovih z dodanimi tolkali. Izvaja jih lahko do 10 glasbenikov. Vsak glas je transponiran za inštrumente v C, B F, ali Es. </w:t>
      </w:r>
      <w:r w:rsidR="002B5740">
        <w:rPr>
          <w:b/>
          <w:bCs/>
        </w:rPr>
        <w:t xml:space="preserve">Vse koračnice so iz rednih godbenih repertoarjev in za njihovo izvajanje ne boste potrebovali dodatnih vaj. </w:t>
      </w:r>
      <w:r w:rsidRPr="00E83D45">
        <w:rPr>
          <w:b/>
          <w:bCs/>
        </w:rPr>
        <w:t>Za manjšo zasedbo jih priredil Mitja Dragolič.</w:t>
      </w:r>
    </w:p>
    <w:p w14:paraId="3E0FC0B0" w14:textId="7D5FF4AE" w:rsidR="002D0134" w:rsidRDefault="002D0134" w:rsidP="00752721">
      <w:pPr>
        <w:pStyle w:val="Golobesedilo"/>
        <w:jc w:val="both"/>
        <w:rPr>
          <w:b/>
          <w:bCs/>
        </w:rPr>
      </w:pPr>
    </w:p>
    <w:p w14:paraId="653AA1C2" w14:textId="7A577484" w:rsidR="002D0134" w:rsidRPr="002B5740" w:rsidRDefault="002D0134" w:rsidP="00FE4866">
      <w:pPr>
        <w:pStyle w:val="Golobesedilo"/>
      </w:pPr>
      <w:r w:rsidRPr="002B5740">
        <w:t>Za vas smo pripravili</w:t>
      </w:r>
      <w:r w:rsidR="00E02F0C">
        <w:t xml:space="preserve"> </w:t>
      </w:r>
      <w:r w:rsidR="002B5740" w:rsidRPr="002B5740">
        <w:t xml:space="preserve"> (</w:t>
      </w:r>
      <w:hyperlink r:id="rId12" w:history="1">
        <w:r w:rsidR="002B5740" w:rsidRPr="00FE4866">
          <w:rPr>
            <w:rStyle w:val="Hiperpovezava"/>
            <w:color w:val="0070C0"/>
          </w:rPr>
          <w:t>povezava do not</w:t>
        </w:r>
      </w:hyperlink>
      <w:r w:rsidR="004A1BDC">
        <w:rPr>
          <w:rStyle w:val="Hiperpovezava"/>
          <w:color w:val="0070C0"/>
        </w:rPr>
        <w:t xml:space="preserve"> oz. </w:t>
      </w:r>
      <w:hyperlink r:id="rId13" w:history="1">
        <w:r w:rsidR="006F0B3B" w:rsidRPr="009F70AB">
          <w:rPr>
            <w:rStyle w:val="Hiperpovezava"/>
          </w:rPr>
          <w:t>https://www.dropbox.com</w:t>
        </w:r>
        <w:r w:rsidR="006F0B3B" w:rsidRPr="009F70AB">
          <w:rPr>
            <w:rStyle w:val="Hiperpovezava"/>
          </w:rPr>
          <w:t>/</w:t>
        </w:r>
        <w:r w:rsidR="006F0B3B" w:rsidRPr="009F70AB">
          <w:rPr>
            <w:rStyle w:val="Hiperpovezava"/>
          </w:rPr>
          <w:t>sh/gdd8ildjjf3vxhy/AAAmoJA2ARCEK-C7QYJVArQoa?dl=0</w:t>
        </w:r>
      </w:hyperlink>
      <w:r w:rsidR="006F0B3B">
        <w:rPr>
          <w:rStyle w:val="Hiperpovezava"/>
          <w:color w:val="0070C0"/>
        </w:rPr>
        <w:t xml:space="preserve"> </w:t>
      </w:r>
      <w:r w:rsidR="002B5740" w:rsidRPr="002B5740">
        <w:t>)</w:t>
      </w:r>
      <w:r w:rsidRPr="002B5740">
        <w:t>:</w:t>
      </w:r>
    </w:p>
    <w:p w14:paraId="355A5642" w14:textId="01517FED" w:rsidR="002D0134" w:rsidRPr="002B5740" w:rsidRDefault="002D0134" w:rsidP="00752721">
      <w:pPr>
        <w:pStyle w:val="Golobesedilo"/>
        <w:jc w:val="both"/>
      </w:pPr>
      <w:r w:rsidRPr="002B5740">
        <w:t>Drago Lorbek: Slovenci</w:t>
      </w:r>
    </w:p>
    <w:p w14:paraId="2EA56703" w14:textId="471EB046" w:rsidR="002D0134" w:rsidRPr="002B5740" w:rsidRDefault="002D0134" w:rsidP="00752721">
      <w:pPr>
        <w:pStyle w:val="Golobesedilo"/>
        <w:jc w:val="both"/>
      </w:pPr>
      <w:r w:rsidRPr="002B5740">
        <w:t>Vinko Štrucl: Židana marela</w:t>
      </w:r>
    </w:p>
    <w:p w14:paraId="7F5D537A" w14:textId="44794DBE" w:rsidR="002D0134" w:rsidRDefault="002D0134" w:rsidP="00752721">
      <w:pPr>
        <w:pStyle w:val="Golobesedilo"/>
        <w:jc w:val="both"/>
      </w:pPr>
      <w:r w:rsidRPr="002B5740">
        <w:t xml:space="preserve">Bojan Adamič: </w:t>
      </w:r>
      <w:proofErr w:type="spellStart"/>
      <w:r w:rsidRPr="002B5740">
        <w:t>Tra</w:t>
      </w:r>
      <w:proofErr w:type="spellEnd"/>
      <w:r w:rsidRPr="002B5740">
        <w:t>-ta-ta</w:t>
      </w:r>
    </w:p>
    <w:p w14:paraId="487D905A" w14:textId="77777777" w:rsidR="00DC7CDB" w:rsidRDefault="00DC7CDB" w:rsidP="00752721">
      <w:pPr>
        <w:pStyle w:val="Golobesedilo"/>
        <w:jc w:val="both"/>
      </w:pPr>
    </w:p>
    <w:p w14:paraId="244BC480" w14:textId="77777777" w:rsidR="00E83D45" w:rsidRDefault="00E83D45" w:rsidP="00752721">
      <w:pPr>
        <w:pStyle w:val="Golobesedilo"/>
        <w:jc w:val="both"/>
      </w:pPr>
    </w:p>
    <w:p w14:paraId="492A99E8" w14:textId="1D98A651" w:rsidR="002B5740" w:rsidRDefault="00F247D8" w:rsidP="002B5740">
      <w:pPr>
        <w:pStyle w:val="Golobesedilo"/>
        <w:jc w:val="both"/>
      </w:pPr>
      <w:r>
        <w:t>Na 27. Z</w:t>
      </w:r>
      <w:r w:rsidR="002B5740" w:rsidRPr="00752721">
        <w:t>boru Zveze slovenskih godb v Laškem</w:t>
      </w:r>
      <w:r>
        <w:t>,</w:t>
      </w:r>
      <w:r w:rsidR="002B5740" w:rsidRPr="00752721">
        <w:t xml:space="preserve"> 13. 6. 2020</w:t>
      </w:r>
      <w:r>
        <w:t>,</w:t>
      </w:r>
      <w:r w:rsidR="002B5740" w:rsidRPr="00752721">
        <w:t xml:space="preserve"> so </w:t>
      </w:r>
      <w:r w:rsidR="002B5740">
        <w:t xml:space="preserve">delegati </w:t>
      </w:r>
      <w:r w:rsidR="002B5740" w:rsidRPr="00752721">
        <w:t xml:space="preserve">sprejeli sklep, da je </w:t>
      </w:r>
      <w:r w:rsidR="002B5740" w:rsidRPr="006F0B3B">
        <w:rPr>
          <w:b/>
        </w:rPr>
        <w:t xml:space="preserve">skladba Bojana Adamiča </w:t>
      </w:r>
      <w:proofErr w:type="spellStart"/>
      <w:r w:rsidR="002B5740" w:rsidRPr="006F0B3B">
        <w:rPr>
          <w:rStyle w:val="Poudarek"/>
          <w:b/>
          <w:i w:val="0"/>
          <w:iCs w:val="0"/>
        </w:rPr>
        <w:t>Tra</w:t>
      </w:r>
      <w:proofErr w:type="spellEnd"/>
      <w:r w:rsidR="002B5740" w:rsidRPr="006F0B3B">
        <w:rPr>
          <w:rStyle w:val="Poudarek"/>
          <w:b/>
          <w:i w:val="0"/>
          <w:iCs w:val="0"/>
        </w:rPr>
        <w:t xml:space="preserve">-ta-ta </w:t>
      </w:r>
      <w:r w:rsidR="002B5740" w:rsidRPr="006F0B3B">
        <w:rPr>
          <w:b/>
        </w:rPr>
        <w:t>uradna himna slovenskih in zamejskih godb</w:t>
      </w:r>
      <w:r w:rsidR="002B5740" w:rsidRPr="00752721">
        <w:t>. Avtor besedila je Frane Milčinski – Ježe</w:t>
      </w:r>
      <w:r w:rsidR="002B5740">
        <w:t>k. Ker gre za himno slovenskega godbeništva</w:t>
      </w:r>
      <w:r>
        <w:t xml:space="preserve">, </w:t>
      </w:r>
      <w:r w:rsidR="002B5740">
        <w:t xml:space="preserve">vsem godbam, ki bi želele in imele </w:t>
      </w:r>
      <w:r w:rsidR="002B5740">
        <w:lastRenderedPageBreak/>
        <w:t>možnost igranja na budnici v živo predlagamo, da na vseh lokacijah svoje budnice izvedejo himno slovenskih godb in z njo sočasno proslavijo tako tradicionalno budnico</w:t>
      </w:r>
      <w:r>
        <w:t>,</w:t>
      </w:r>
      <w:r w:rsidR="002B5740">
        <w:t xml:space="preserve"> kot tudi slovensko godbeništvo.</w:t>
      </w:r>
    </w:p>
    <w:p w14:paraId="0433AD9C" w14:textId="77777777" w:rsidR="002D046E" w:rsidRDefault="002D046E" w:rsidP="002B5740">
      <w:pPr>
        <w:pStyle w:val="Golobesedilo"/>
        <w:jc w:val="both"/>
      </w:pPr>
    </w:p>
    <w:p w14:paraId="17FE7D1A" w14:textId="77777777" w:rsidR="00E416CB" w:rsidRDefault="00E416CB" w:rsidP="00F247D8">
      <w:pPr>
        <w:pStyle w:val="Golobesedilo"/>
      </w:pPr>
    </w:p>
    <w:p w14:paraId="19121A80" w14:textId="77777777" w:rsidR="00E416CB" w:rsidRDefault="00E416CB" w:rsidP="00F247D8">
      <w:pPr>
        <w:pStyle w:val="Golobesedilo"/>
      </w:pPr>
    </w:p>
    <w:p w14:paraId="2C1E11D9" w14:textId="38DF45F1" w:rsidR="00CD5304" w:rsidRDefault="00CD5304" w:rsidP="00F247D8">
      <w:pPr>
        <w:pStyle w:val="Golobesedilo"/>
      </w:pPr>
      <w:r>
        <w:t>Vsem želimo aktivno prvomajsko budnico</w:t>
      </w:r>
      <w:r w:rsidR="00F247D8">
        <w:t xml:space="preserve"> in da skupaj uspešno </w:t>
      </w:r>
      <w:r w:rsidR="00F247D8" w:rsidRPr="006F0B3B">
        <w:rPr>
          <w:b/>
        </w:rPr>
        <w:t>»Prebudimo Slovenijo</w:t>
      </w:r>
      <w:r w:rsidRPr="006F0B3B">
        <w:rPr>
          <w:b/>
        </w:rPr>
        <w:t xml:space="preserve"> 202</w:t>
      </w:r>
      <w:r w:rsidR="00854041" w:rsidRPr="006F0B3B">
        <w:rPr>
          <w:b/>
        </w:rPr>
        <w:t>1</w:t>
      </w:r>
      <w:r w:rsidR="00F247D8" w:rsidRPr="006F0B3B">
        <w:rPr>
          <w:b/>
        </w:rPr>
        <w:t>«</w:t>
      </w:r>
      <w:r>
        <w:t>!</w:t>
      </w:r>
    </w:p>
    <w:p w14:paraId="2A409D80" w14:textId="77777777" w:rsidR="003F5FFF" w:rsidRDefault="003F5FFF" w:rsidP="00F247D8">
      <w:pPr>
        <w:pStyle w:val="Golobesedilo"/>
      </w:pPr>
    </w:p>
    <w:p w14:paraId="0BE6F65E" w14:textId="77777777" w:rsidR="003F5FFF" w:rsidRDefault="003F5FFF" w:rsidP="00F247D8">
      <w:pPr>
        <w:pStyle w:val="Golobesedilo"/>
      </w:pPr>
    </w:p>
    <w:p w14:paraId="1F408503" w14:textId="77777777" w:rsidR="003F5FFF" w:rsidRDefault="003F5FFF" w:rsidP="003F5FFF">
      <w:pPr>
        <w:pStyle w:val="Golobesedilo"/>
      </w:pPr>
    </w:p>
    <w:p w14:paraId="093B74DF" w14:textId="77777777" w:rsidR="003F5FFF" w:rsidRDefault="003F5FFF" w:rsidP="003F5FFF">
      <w:pPr>
        <w:pStyle w:val="Golobesedilo"/>
      </w:pPr>
    </w:p>
    <w:p w14:paraId="48FF4C01" w14:textId="77777777" w:rsidR="003F5FFF" w:rsidRDefault="003F5FFF" w:rsidP="003F5FFF">
      <w:pPr>
        <w:pStyle w:val="Golobesedilo"/>
      </w:pPr>
    </w:p>
    <w:p w14:paraId="051396A9" w14:textId="71A696E0" w:rsidR="003F5FFF" w:rsidRDefault="003F5FFF" w:rsidP="003F5FFF">
      <w:pPr>
        <w:pStyle w:val="Golobesedilo"/>
      </w:pPr>
      <w:r>
        <w:t xml:space="preserve">Boris Selko, </w:t>
      </w:r>
      <w:r>
        <w:tab/>
      </w:r>
      <w:r>
        <w:tab/>
      </w:r>
      <w:r>
        <w:tab/>
      </w:r>
      <w:r>
        <w:tab/>
      </w:r>
      <w:r>
        <w:tab/>
      </w:r>
      <w:r>
        <w:tab/>
      </w:r>
      <w:r>
        <w:tab/>
        <w:t>Daniel Leskovic,</w:t>
      </w:r>
    </w:p>
    <w:p w14:paraId="4B3FF303" w14:textId="169BCA24" w:rsidR="003F5FFF" w:rsidRDefault="003F5FFF" w:rsidP="003F5FFF">
      <w:pPr>
        <w:jc w:val="both"/>
      </w:pPr>
      <w:r>
        <w:t>predsednik Zveze slovenskih godb,</w:t>
      </w:r>
      <w:r w:rsidRPr="003F5FFF">
        <w:t xml:space="preserve"> </w:t>
      </w:r>
      <w:r>
        <w:tab/>
      </w:r>
      <w:r>
        <w:tab/>
      </w:r>
      <w:r w:rsidRPr="003F5FFF">
        <w:t>producent za inštrumentalno glasbeno dejavnost</w:t>
      </w:r>
    </w:p>
    <w:p w14:paraId="5B879222" w14:textId="77777777" w:rsidR="003F5FFF" w:rsidRDefault="003F5FFF" w:rsidP="003F5FFF">
      <w:pPr>
        <w:pStyle w:val="Golobesedilo"/>
      </w:pPr>
    </w:p>
    <w:p w14:paraId="55F27C8B" w14:textId="77777777" w:rsidR="003F5FFF" w:rsidRDefault="003F5FFF" w:rsidP="00F247D8">
      <w:pPr>
        <w:pStyle w:val="Golobesedilo"/>
      </w:pPr>
    </w:p>
    <w:p w14:paraId="257A2A46" w14:textId="6D2FF71D" w:rsidR="00F247D8" w:rsidRDefault="00F247D8" w:rsidP="002D046E">
      <w:pPr>
        <w:pStyle w:val="Golobesedilo"/>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3F5FFF" w14:paraId="2E856489" w14:textId="77777777" w:rsidTr="002D046E">
        <w:tc>
          <w:tcPr>
            <w:tcW w:w="4531" w:type="dxa"/>
          </w:tcPr>
          <w:p w14:paraId="702661FB" w14:textId="77777777" w:rsidR="003F5FFF" w:rsidRDefault="003F5FFF" w:rsidP="002D046E">
            <w:pPr>
              <w:pStyle w:val="Golobesedilo"/>
              <w:jc w:val="right"/>
            </w:pPr>
          </w:p>
          <w:p w14:paraId="0B89D3F2" w14:textId="77777777" w:rsidR="003F5FFF" w:rsidRDefault="003F5FFF" w:rsidP="002D046E">
            <w:pPr>
              <w:pStyle w:val="Golobesedilo"/>
              <w:jc w:val="right"/>
            </w:pPr>
          </w:p>
          <w:p w14:paraId="4194A4D5" w14:textId="77777777" w:rsidR="003F5FFF" w:rsidRDefault="003F5FFF" w:rsidP="002D046E">
            <w:pPr>
              <w:pStyle w:val="Golobesedilo"/>
              <w:jc w:val="right"/>
            </w:pPr>
          </w:p>
          <w:p w14:paraId="7E8468E0" w14:textId="77777777" w:rsidR="003F5FFF" w:rsidRDefault="003F5FFF" w:rsidP="002D046E">
            <w:pPr>
              <w:pStyle w:val="Golobesedilo"/>
              <w:jc w:val="right"/>
            </w:pPr>
          </w:p>
          <w:p w14:paraId="38B84FFD" w14:textId="77777777" w:rsidR="003F5FFF" w:rsidRDefault="003F5FFF" w:rsidP="002D046E">
            <w:pPr>
              <w:pStyle w:val="Golobesedilo"/>
              <w:jc w:val="right"/>
            </w:pPr>
          </w:p>
          <w:p w14:paraId="11E16512" w14:textId="77777777" w:rsidR="003F5FFF" w:rsidRDefault="003F5FFF" w:rsidP="002D046E">
            <w:pPr>
              <w:pStyle w:val="Golobesedilo"/>
              <w:jc w:val="right"/>
            </w:pPr>
          </w:p>
          <w:p w14:paraId="0EEF13F2" w14:textId="77777777" w:rsidR="003F5FFF" w:rsidRDefault="003F5FFF" w:rsidP="002D046E">
            <w:pPr>
              <w:pStyle w:val="Golobesedilo"/>
              <w:jc w:val="right"/>
            </w:pPr>
          </w:p>
          <w:p w14:paraId="04DCEB6E" w14:textId="77777777" w:rsidR="003F5FFF" w:rsidRDefault="003F5FFF" w:rsidP="002D046E">
            <w:pPr>
              <w:pStyle w:val="Golobesedilo"/>
              <w:jc w:val="right"/>
            </w:pPr>
          </w:p>
          <w:p w14:paraId="460AFC7F" w14:textId="1C8180CB" w:rsidR="003F5FFF" w:rsidRDefault="003F5FFF" w:rsidP="002D046E">
            <w:pPr>
              <w:pStyle w:val="Golobesedilo"/>
              <w:jc w:val="right"/>
            </w:pPr>
          </w:p>
        </w:tc>
      </w:tr>
      <w:tr w:rsidR="003F5FFF" w14:paraId="3A3237EF" w14:textId="77777777" w:rsidTr="002D046E">
        <w:tc>
          <w:tcPr>
            <w:tcW w:w="4531" w:type="dxa"/>
          </w:tcPr>
          <w:p w14:paraId="07A759F1" w14:textId="107F4C82" w:rsidR="003F5FFF" w:rsidRPr="002D046E" w:rsidRDefault="003F5FFF" w:rsidP="003F5FFF">
            <w:pPr>
              <w:pStyle w:val="Golobesedilo"/>
              <w:jc w:val="right"/>
              <w:rPr>
                <w:sz w:val="20"/>
                <w:szCs w:val="20"/>
              </w:rPr>
            </w:pPr>
          </w:p>
        </w:tc>
      </w:tr>
      <w:tr w:rsidR="003F5FFF" w14:paraId="7E1072F6" w14:textId="77777777" w:rsidTr="002D046E">
        <w:tc>
          <w:tcPr>
            <w:tcW w:w="4531" w:type="dxa"/>
          </w:tcPr>
          <w:p w14:paraId="03C029CE" w14:textId="77777777" w:rsidR="003F5FFF" w:rsidRPr="002D046E" w:rsidRDefault="003F5FFF" w:rsidP="003F5FFF">
            <w:pPr>
              <w:pStyle w:val="Golobesedilo"/>
              <w:jc w:val="right"/>
              <w:rPr>
                <w:sz w:val="20"/>
                <w:szCs w:val="20"/>
              </w:rPr>
            </w:pPr>
          </w:p>
        </w:tc>
      </w:tr>
    </w:tbl>
    <w:p w14:paraId="5817513C" w14:textId="77777777" w:rsidR="003F5FFF" w:rsidRDefault="003F5FFF">
      <w:pPr>
        <w:jc w:val="both"/>
      </w:pPr>
    </w:p>
    <w:sectPr w:rsidR="003F5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30B4"/>
    <w:multiLevelType w:val="hybridMultilevel"/>
    <w:tmpl w:val="FAD66A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63457E"/>
    <w:multiLevelType w:val="multilevel"/>
    <w:tmpl w:val="88D83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A19F8"/>
    <w:multiLevelType w:val="hybridMultilevel"/>
    <w:tmpl w:val="9AC2A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9721C82"/>
    <w:multiLevelType w:val="hybridMultilevel"/>
    <w:tmpl w:val="B3B6D4E0"/>
    <w:lvl w:ilvl="0" w:tplc="2FC88B5C">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5E314BA"/>
    <w:multiLevelType w:val="hybridMultilevel"/>
    <w:tmpl w:val="F0C416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E9E7197"/>
    <w:multiLevelType w:val="hybridMultilevel"/>
    <w:tmpl w:val="0548120A"/>
    <w:lvl w:ilvl="0" w:tplc="841C8AB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5092685"/>
    <w:multiLevelType w:val="hybridMultilevel"/>
    <w:tmpl w:val="CAB64D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2"/>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04"/>
    <w:rsid w:val="000266F1"/>
    <w:rsid w:val="000B186D"/>
    <w:rsid w:val="000B1D8D"/>
    <w:rsid w:val="00163D6A"/>
    <w:rsid w:val="00172B1B"/>
    <w:rsid w:val="001C488D"/>
    <w:rsid w:val="001D3213"/>
    <w:rsid w:val="002300B1"/>
    <w:rsid w:val="0024423F"/>
    <w:rsid w:val="002A1D69"/>
    <w:rsid w:val="002B5740"/>
    <w:rsid w:val="002D0134"/>
    <w:rsid w:val="002D046E"/>
    <w:rsid w:val="002E5FCB"/>
    <w:rsid w:val="002F18FB"/>
    <w:rsid w:val="003A232E"/>
    <w:rsid w:val="003E08B1"/>
    <w:rsid w:val="003F5FFF"/>
    <w:rsid w:val="00412140"/>
    <w:rsid w:val="004A1BDC"/>
    <w:rsid w:val="00562688"/>
    <w:rsid w:val="005F068C"/>
    <w:rsid w:val="00653DFC"/>
    <w:rsid w:val="00694076"/>
    <w:rsid w:val="006B133E"/>
    <w:rsid w:val="006E713C"/>
    <w:rsid w:val="006F0B3B"/>
    <w:rsid w:val="00752721"/>
    <w:rsid w:val="007A1930"/>
    <w:rsid w:val="007C583C"/>
    <w:rsid w:val="008157F3"/>
    <w:rsid w:val="00854041"/>
    <w:rsid w:val="00897B73"/>
    <w:rsid w:val="008E4E93"/>
    <w:rsid w:val="008F749D"/>
    <w:rsid w:val="00910A5E"/>
    <w:rsid w:val="00985306"/>
    <w:rsid w:val="009B6365"/>
    <w:rsid w:val="00A96F6A"/>
    <w:rsid w:val="00AB75AA"/>
    <w:rsid w:val="00AD76A0"/>
    <w:rsid w:val="00BE42A9"/>
    <w:rsid w:val="00C0584D"/>
    <w:rsid w:val="00C62DF6"/>
    <w:rsid w:val="00CD5304"/>
    <w:rsid w:val="00D113FD"/>
    <w:rsid w:val="00D60B24"/>
    <w:rsid w:val="00DC7CDB"/>
    <w:rsid w:val="00E02F0C"/>
    <w:rsid w:val="00E416CB"/>
    <w:rsid w:val="00E719F7"/>
    <w:rsid w:val="00E83D45"/>
    <w:rsid w:val="00EB0AE5"/>
    <w:rsid w:val="00EE5F95"/>
    <w:rsid w:val="00F143C3"/>
    <w:rsid w:val="00F247D8"/>
    <w:rsid w:val="00F250B5"/>
    <w:rsid w:val="00F77E5D"/>
    <w:rsid w:val="00F870D7"/>
    <w:rsid w:val="00FB188A"/>
    <w:rsid w:val="00FE25A0"/>
    <w:rsid w:val="00FE48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613C"/>
  <w15:chartTrackingRefBased/>
  <w15:docId w15:val="{50D21E95-37C5-427A-A66F-84CD74FD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D5304"/>
    <w:rPr>
      <w:color w:val="0563C1" w:themeColor="hyperlink"/>
      <w:u w:val="single"/>
    </w:rPr>
  </w:style>
  <w:style w:type="paragraph" w:styleId="Golobesedilo">
    <w:name w:val="Plain Text"/>
    <w:basedOn w:val="Navaden"/>
    <w:link w:val="GolobesediloZnak"/>
    <w:uiPriority w:val="99"/>
    <w:unhideWhenUsed/>
    <w:rsid w:val="00CD5304"/>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CD5304"/>
    <w:rPr>
      <w:rFonts w:ascii="Calibri" w:hAnsi="Calibri"/>
      <w:szCs w:val="21"/>
    </w:rPr>
  </w:style>
  <w:style w:type="paragraph" w:styleId="Brezrazmikov">
    <w:name w:val="No Spacing"/>
    <w:uiPriority w:val="1"/>
    <w:qFormat/>
    <w:rsid w:val="00694076"/>
    <w:pPr>
      <w:spacing w:after="0" w:line="240" w:lineRule="auto"/>
    </w:pPr>
  </w:style>
  <w:style w:type="paragraph" w:styleId="Navadensplet">
    <w:name w:val="Normal (Web)"/>
    <w:basedOn w:val="Navaden"/>
    <w:uiPriority w:val="99"/>
    <w:semiHidden/>
    <w:unhideWhenUsed/>
    <w:rsid w:val="0075272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52721"/>
    <w:rPr>
      <w:i/>
      <w:iCs/>
    </w:rPr>
  </w:style>
  <w:style w:type="paragraph" w:styleId="Odstavekseznama">
    <w:name w:val="List Paragraph"/>
    <w:basedOn w:val="Navaden"/>
    <w:uiPriority w:val="34"/>
    <w:qFormat/>
    <w:rsid w:val="00D60B24"/>
    <w:pPr>
      <w:ind w:left="720"/>
      <w:contextualSpacing/>
    </w:pPr>
  </w:style>
  <w:style w:type="table" w:styleId="Tabelamrea">
    <w:name w:val="Table Grid"/>
    <w:basedOn w:val="Navadnatabela"/>
    <w:uiPriority w:val="39"/>
    <w:rsid w:val="002D0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8E4E93"/>
    <w:rPr>
      <w:color w:val="605E5C"/>
      <w:shd w:val="clear" w:color="auto" w:fill="E1DFDD"/>
    </w:rPr>
  </w:style>
  <w:style w:type="character" w:styleId="SledenaHiperpovezava">
    <w:name w:val="FollowedHyperlink"/>
    <w:basedOn w:val="Privzetapisavaodstavka"/>
    <w:uiPriority w:val="99"/>
    <w:semiHidden/>
    <w:unhideWhenUsed/>
    <w:rsid w:val="003A232E"/>
    <w:rPr>
      <w:color w:val="954F72" w:themeColor="followedHyperlink"/>
      <w:u w:val="single"/>
    </w:rPr>
  </w:style>
  <w:style w:type="character" w:customStyle="1" w:styleId="Nerazreenaomemba2">
    <w:name w:val="Nerazrešena omemba2"/>
    <w:basedOn w:val="Privzetapisavaodstavka"/>
    <w:uiPriority w:val="99"/>
    <w:semiHidden/>
    <w:unhideWhenUsed/>
    <w:rsid w:val="008F7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33">
      <w:bodyDiv w:val="1"/>
      <w:marLeft w:val="0"/>
      <w:marRight w:val="0"/>
      <w:marTop w:val="0"/>
      <w:marBottom w:val="0"/>
      <w:divBdr>
        <w:top w:val="none" w:sz="0" w:space="0" w:color="auto"/>
        <w:left w:val="none" w:sz="0" w:space="0" w:color="auto"/>
        <w:bottom w:val="none" w:sz="0" w:space="0" w:color="auto"/>
        <w:right w:val="none" w:sz="0" w:space="0" w:color="auto"/>
      </w:divBdr>
    </w:div>
    <w:div w:id="1722750822">
      <w:bodyDiv w:val="1"/>
      <w:marLeft w:val="0"/>
      <w:marRight w:val="0"/>
      <w:marTop w:val="0"/>
      <w:marBottom w:val="0"/>
      <w:divBdr>
        <w:top w:val="none" w:sz="0" w:space="0" w:color="auto"/>
        <w:left w:val="none" w:sz="0" w:space="0" w:color="auto"/>
        <w:bottom w:val="none" w:sz="0" w:space="0" w:color="auto"/>
        <w:right w:val="none" w:sz="0" w:space="0" w:color="auto"/>
      </w:divBdr>
    </w:div>
    <w:div w:id="2000034826">
      <w:bodyDiv w:val="1"/>
      <w:marLeft w:val="0"/>
      <w:marRight w:val="0"/>
      <w:marTop w:val="0"/>
      <w:marBottom w:val="0"/>
      <w:divBdr>
        <w:top w:val="none" w:sz="0" w:space="0" w:color="auto"/>
        <w:left w:val="none" w:sz="0" w:space="0" w:color="auto"/>
        <w:bottom w:val="none" w:sz="0" w:space="0" w:color="auto"/>
        <w:right w:val="none" w:sz="0" w:space="0" w:color="auto"/>
      </w:divBdr>
    </w:div>
    <w:div w:id="2019237624">
      <w:bodyDiv w:val="1"/>
      <w:marLeft w:val="0"/>
      <w:marRight w:val="0"/>
      <w:marTop w:val="0"/>
      <w:marBottom w:val="0"/>
      <w:divBdr>
        <w:top w:val="none" w:sz="0" w:space="0" w:color="auto"/>
        <w:left w:val="none" w:sz="0" w:space="0" w:color="auto"/>
        <w:bottom w:val="none" w:sz="0" w:space="0" w:color="auto"/>
        <w:right w:val="none" w:sz="0" w:space="0" w:color="auto"/>
      </w:divBdr>
      <w:divsChild>
        <w:div w:id="875770771">
          <w:marLeft w:val="0"/>
          <w:marRight w:val="0"/>
          <w:marTop w:val="0"/>
          <w:marBottom w:val="0"/>
          <w:divBdr>
            <w:top w:val="none" w:sz="0" w:space="0" w:color="auto"/>
            <w:left w:val="none" w:sz="0" w:space="0" w:color="auto"/>
            <w:bottom w:val="none" w:sz="0" w:space="0" w:color="auto"/>
            <w:right w:val="none" w:sz="0" w:space="0" w:color="auto"/>
          </w:divBdr>
        </w:div>
        <w:div w:id="808129554">
          <w:marLeft w:val="0"/>
          <w:marRight w:val="0"/>
          <w:marTop w:val="0"/>
          <w:marBottom w:val="0"/>
          <w:divBdr>
            <w:top w:val="none" w:sz="0" w:space="0" w:color="auto"/>
            <w:left w:val="none" w:sz="0" w:space="0" w:color="auto"/>
            <w:bottom w:val="none" w:sz="0" w:space="0" w:color="auto"/>
            <w:right w:val="none" w:sz="0" w:space="0" w:color="auto"/>
          </w:divBdr>
        </w:div>
        <w:div w:id="2088072852">
          <w:marLeft w:val="0"/>
          <w:marRight w:val="0"/>
          <w:marTop w:val="0"/>
          <w:marBottom w:val="0"/>
          <w:divBdr>
            <w:top w:val="none" w:sz="0" w:space="0" w:color="auto"/>
            <w:left w:val="none" w:sz="0" w:space="0" w:color="auto"/>
            <w:bottom w:val="none" w:sz="0" w:space="0" w:color="auto"/>
            <w:right w:val="none" w:sz="0" w:space="0" w:color="auto"/>
          </w:divBdr>
        </w:div>
        <w:div w:id="1086924315">
          <w:marLeft w:val="0"/>
          <w:marRight w:val="0"/>
          <w:marTop w:val="0"/>
          <w:marBottom w:val="0"/>
          <w:divBdr>
            <w:top w:val="none" w:sz="0" w:space="0" w:color="auto"/>
            <w:left w:val="none" w:sz="0" w:space="0" w:color="auto"/>
            <w:bottom w:val="none" w:sz="0" w:space="0" w:color="auto"/>
            <w:right w:val="none" w:sz="0" w:space="0" w:color="auto"/>
          </w:divBdr>
        </w:div>
        <w:div w:id="1616326763">
          <w:marLeft w:val="0"/>
          <w:marRight w:val="0"/>
          <w:marTop w:val="0"/>
          <w:marBottom w:val="0"/>
          <w:divBdr>
            <w:top w:val="none" w:sz="0" w:space="0" w:color="auto"/>
            <w:left w:val="none" w:sz="0" w:space="0" w:color="auto"/>
            <w:bottom w:val="none" w:sz="0" w:space="0" w:color="auto"/>
            <w:right w:val="none" w:sz="0" w:space="0" w:color="auto"/>
          </w:divBdr>
        </w:div>
        <w:div w:id="123426467">
          <w:marLeft w:val="0"/>
          <w:marRight w:val="0"/>
          <w:marTop w:val="0"/>
          <w:marBottom w:val="0"/>
          <w:divBdr>
            <w:top w:val="none" w:sz="0" w:space="0" w:color="auto"/>
            <w:left w:val="none" w:sz="0" w:space="0" w:color="auto"/>
            <w:bottom w:val="none" w:sz="0" w:space="0" w:color="auto"/>
            <w:right w:val="none" w:sz="0" w:space="0" w:color="auto"/>
          </w:divBdr>
        </w:div>
        <w:div w:id="1601066938">
          <w:marLeft w:val="0"/>
          <w:marRight w:val="0"/>
          <w:marTop w:val="0"/>
          <w:marBottom w:val="0"/>
          <w:divBdr>
            <w:top w:val="none" w:sz="0" w:space="0" w:color="auto"/>
            <w:left w:val="none" w:sz="0" w:space="0" w:color="auto"/>
            <w:bottom w:val="none" w:sz="0" w:space="0" w:color="auto"/>
            <w:right w:val="none" w:sz="0" w:space="0" w:color="auto"/>
          </w:divBdr>
        </w:div>
        <w:div w:id="265817600">
          <w:marLeft w:val="0"/>
          <w:marRight w:val="0"/>
          <w:marTop w:val="0"/>
          <w:marBottom w:val="0"/>
          <w:divBdr>
            <w:top w:val="none" w:sz="0" w:space="0" w:color="auto"/>
            <w:left w:val="none" w:sz="0" w:space="0" w:color="auto"/>
            <w:bottom w:val="none" w:sz="0" w:space="0" w:color="auto"/>
            <w:right w:val="none" w:sz="0" w:space="0" w:color="auto"/>
          </w:divBdr>
        </w:div>
        <w:div w:id="487404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vezaslovenskih-godb.si" TargetMode="External"/><Relationship Id="rId13" Type="http://schemas.openxmlformats.org/officeDocument/2006/relationships/hyperlink" Target="https://www.dropbox.com/sh/gdd8ildjjf3vxhy/AAAmoJA2ARCEK-C7QYJVArQoa?dl=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dropbox.com/sh/gdd8ildjjf3vxhy/AAAmoJA2ARCEK-C7QYJVArQoa?dl=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ijz.si/sl/sproscanje-ukrepov-covid-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ud-litostroj.si/prebudimo-slovenijo-2021/" TargetMode="External"/><Relationship Id="rId4" Type="http://schemas.openxmlformats.org/officeDocument/2006/relationships/settings" Target="settings.xml"/><Relationship Id="rId9" Type="http://schemas.openxmlformats.org/officeDocument/2006/relationships/hyperlink" Target="mailto:daniel.leskovic@jskd.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E4080A-F152-4F48-89F6-D05CAAAA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1417</Words>
  <Characters>8082</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Leskovic</dc:creator>
  <cp:keywords/>
  <dc:description/>
  <cp:lastModifiedBy>Uporabnik</cp:lastModifiedBy>
  <cp:revision>5</cp:revision>
  <dcterms:created xsi:type="dcterms:W3CDTF">2021-04-13T15:02:00Z</dcterms:created>
  <dcterms:modified xsi:type="dcterms:W3CDTF">2021-04-16T07:45:00Z</dcterms:modified>
</cp:coreProperties>
</file>